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B77C" w14:textId="77777777" w:rsidR="004231BA" w:rsidRDefault="004231BA" w:rsidP="004231BA">
      <w:pPr>
        <w:tabs>
          <w:tab w:val="left" w:pos="400"/>
        </w:tabs>
        <w:spacing w:line="360" w:lineRule="auto"/>
        <w:rPr>
          <w:rFonts w:ascii="Stone Sans II ITC Com Bk" w:hAnsi="Stone Sans II ITC Com Bk" w:cs="Arial"/>
          <w:b/>
          <w:sz w:val="28"/>
          <w:szCs w:val="28"/>
        </w:rPr>
      </w:pPr>
      <w:r w:rsidRPr="001B03DC">
        <w:rPr>
          <w:rFonts w:ascii="Stone Sans II ITC Com Bk" w:hAnsi="Stone Sans II ITC Com Bk" w:cs="Arial"/>
          <w:b/>
          <w:sz w:val="28"/>
          <w:szCs w:val="28"/>
        </w:rPr>
        <w:t>Moderne Keller sind wertvoll - ACO schützt Hab und Gut</w:t>
      </w:r>
    </w:p>
    <w:p w14:paraId="44B2CE63" w14:textId="77777777" w:rsidR="004231BA" w:rsidRPr="001B03DC" w:rsidRDefault="004231BA" w:rsidP="004231BA">
      <w:pPr>
        <w:tabs>
          <w:tab w:val="left" w:pos="400"/>
        </w:tabs>
        <w:spacing w:line="360" w:lineRule="auto"/>
        <w:rPr>
          <w:rFonts w:ascii="Stone Sans II ITC Com Bk" w:hAnsi="Stone Sans II ITC Com Bk" w:cs="Arial"/>
          <w:b/>
          <w:sz w:val="28"/>
          <w:szCs w:val="28"/>
        </w:rPr>
      </w:pPr>
    </w:p>
    <w:p w14:paraId="1AA48A9A" w14:textId="09DE04AF" w:rsidR="004231BA" w:rsidRPr="001B03DC" w:rsidRDefault="004A0E97" w:rsidP="004231BA">
      <w:pPr>
        <w:spacing w:line="360" w:lineRule="auto"/>
        <w:rPr>
          <w:rFonts w:ascii="Stone Sans II ITC Com Bk" w:hAnsi="Stone Sans II ITC Com Bk"/>
          <w:b/>
          <w:bCs/>
          <w:sz w:val="18"/>
          <w:szCs w:val="18"/>
          <w:lang w:val="de-AT"/>
        </w:rPr>
      </w:pPr>
      <w:r w:rsidRPr="004A0E97">
        <w:rPr>
          <w:rFonts w:ascii="Stone Sans II ITC Com Bk" w:hAnsi="Stone Sans II ITC Com Bk"/>
          <w:sz w:val="18"/>
          <w:szCs w:val="18"/>
          <w:lang w:val="de-AT"/>
        </w:rPr>
        <w:t>Baden, am 09.03.2020._</w:t>
      </w:r>
      <w:r w:rsidR="004231BA">
        <w:rPr>
          <w:rFonts w:ascii="Stone Sans II ITC Com Bk" w:hAnsi="Stone Sans II ITC Com Bk"/>
          <w:b/>
          <w:bCs/>
          <w:sz w:val="18"/>
          <w:szCs w:val="18"/>
          <w:lang w:val="de-AT"/>
        </w:rPr>
        <w:t>Für immer mehr</w:t>
      </w:r>
      <w:r w:rsidR="004231BA" w:rsidRPr="001B03DC">
        <w:rPr>
          <w:rFonts w:ascii="Stone Sans II ITC Com Bk" w:hAnsi="Stone Sans II ITC Com Bk"/>
          <w:b/>
          <w:bCs/>
          <w:sz w:val="18"/>
          <w:szCs w:val="18"/>
          <w:lang w:val="de-AT"/>
        </w:rPr>
        <w:t xml:space="preserve"> Menschen </w:t>
      </w:r>
      <w:r w:rsidR="004231BA">
        <w:rPr>
          <w:rFonts w:ascii="Stone Sans II ITC Com Bk" w:hAnsi="Stone Sans II ITC Com Bk"/>
          <w:b/>
          <w:bCs/>
          <w:sz w:val="18"/>
          <w:szCs w:val="18"/>
          <w:lang w:val="de-AT"/>
        </w:rPr>
        <w:t>ist der</w:t>
      </w:r>
      <w:r w:rsidR="004231BA" w:rsidRPr="001B03DC">
        <w:rPr>
          <w:rFonts w:ascii="Stone Sans II ITC Com Bk" w:hAnsi="Stone Sans II ITC Com Bk"/>
          <w:b/>
          <w:bCs/>
          <w:sz w:val="18"/>
          <w:szCs w:val="18"/>
          <w:lang w:val="de-AT"/>
        </w:rPr>
        <w:t xml:space="preserve"> Keller </w:t>
      </w:r>
      <w:r w:rsidR="004231BA">
        <w:rPr>
          <w:rFonts w:ascii="Stone Sans II ITC Com Bk" w:hAnsi="Stone Sans II ITC Com Bk"/>
          <w:b/>
          <w:bCs/>
          <w:sz w:val="18"/>
          <w:szCs w:val="18"/>
          <w:lang w:val="de-AT"/>
        </w:rPr>
        <w:t>zu einem</w:t>
      </w:r>
      <w:r w:rsidR="004231BA" w:rsidRPr="001B03DC">
        <w:rPr>
          <w:rFonts w:ascii="Stone Sans II ITC Com Bk" w:hAnsi="Stone Sans II ITC Com Bk"/>
          <w:b/>
          <w:bCs/>
          <w:sz w:val="18"/>
          <w:szCs w:val="18"/>
          <w:lang w:val="de-AT"/>
        </w:rPr>
        <w:t xml:space="preserve"> erweiterte</w:t>
      </w:r>
      <w:r w:rsidR="004231BA">
        <w:rPr>
          <w:rFonts w:ascii="Stone Sans II ITC Com Bk" w:hAnsi="Stone Sans II ITC Com Bk"/>
          <w:b/>
          <w:bCs/>
          <w:sz w:val="18"/>
          <w:szCs w:val="18"/>
          <w:lang w:val="de-AT"/>
        </w:rPr>
        <w:t xml:space="preserve">n </w:t>
      </w:r>
      <w:r w:rsidR="004231BA" w:rsidRPr="001B03DC">
        <w:rPr>
          <w:rFonts w:ascii="Stone Sans II ITC Com Bk" w:hAnsi="Stone Sans II ITC Com Bk"/>
          <w:b/>
          <w:bCs/>
          <w:sz w:val="18"/>
          <w:szCs w:val="18"/>
          <w:lang w:val="de-AT"/>
        </w:rPr>
        <w:t>Wohnraum</w:t>
      </w:r>
      <w:r w:rsidR="004231BA">
        <w:rPr>
          <w:rFonts w:ascii="Stone Sans II ITC Com Bk" w:hAnsi="Stone Sans II ITC Com Bk"/>
          <w:b/>
          <w:bCs/>
          <w:sz w:val="18"/>
          <w:szCs w:val="18"/>
          <w:lang w:val="de-AT"/>
        </w:rPr>
        <w:t xml:space="preserve"> geworden – ob </w:t>
      </w:r>
      <w:r w:rsidR="004231BA" w:rsidRPr="001B03DC">
        <w:rPr>
          <w:rFonts w:ascii="Stone Sans II ITC Com Bk" w:hAnsi="Stone Sans II ITC Com Bk"/>
          <w:b/>
          <w:bCs/>
          <w:sz w:val="18"/>
          <w:szCs w:val="18"/>
          <w:lang w:val="de-AT"/>
        </w:rPr>
        <w:t>als Fitness- oder Technikraum</w:t>
      </w:r>
      <w:r w:rsidR="004231BA">
        <w:rPr>
          <w:rFonts w:ascii="Stone Sans II ITC Com Bk" w:hAnsi="Stone Sans II ITC Com Bk"/>
          <w:b/>
          <w:bCs/>
          <w:sz w:val="18"/>
          <w:szCs w:val="18"/>
          <w:lang w:val="de-AT"/>
        </w:rPr>
        <w:t xml:space="preserve">, </w:t>
      </w:r>
      <w:r w:rsidR="004231BA" w:rsidRPr="001B03DC">
        <w:rPr>
          <w:rFonts w:ascii="Stone Sans II ITC Com Bk" w:hAnsi="Stone Sans II ITC Com Bk"/>
          <w:b/>
          <w:bCs/>
          <w:sz w:val="18"/>
          <w:szCs w:val="18"/>
          <w:lang w:val="de-AT"/>
        </w:rPr>
        <w:t>Arbeitsplatz, oder Saunabereich. Alle diese Investitionen sind teuer</w:t>
      </w:r>
      <w:r w:rsidR="004231BA">
        <w:rPr>
          <w:rFonts w:ascii="Stone Sans II ITC Com Bk" w:hAnsi="Stone Sans II ITC Com Bk"/>
          <w:b/>
          <w:bCs/>
          <w:sz w:val="18"/>
          <w:szCs w:val="18"/>
          <w:lang w:val="de-AT"/>
        </w:rPr>
        <w:t xml:space="preserve"> </w:t>
      </w:r>
      <w:r w:rsidR="004231BA" w:rsidRPr="001B03DC">
        <w:rPr>
          <w:rFonts w:ascii="Stone Sans II ITC Com Bk" w:hAnsi="Stone Sans II ITC Com Bk"/>
          <w:b/>
          <w:bCs/>
          <w:sz w:val="18"/>
          <w:szCs w:val="18"/>
          <w:lang w:val="de-AT"/>
        </w:rPr>
        <w:t xml:space="preserve">und </w:t>
      </w:r>
      <w:r w:rsidR="004231BA">
        <w:rPr>
          <w:rFonts w:ascii="Stone Sans II ITC Com Bk" w:hAnsi="Stone Sans II ITC Com Bk"/>
          <w:b/>
          <w:bCs/>
          <w:sz w:val="18"/>
          <w:szCs w:val="18"/>
          <w:lang w:val="de-AT"/>
        </w:rPr>
        <w:t xml:space="preserve">bei Wetterextremen wie Starkregen oder Hochwasser </w:t>
      </w:r>
      <w:r w:rsidR="004231BA" w:rsidRPr="001B03DC">
        <w:rPr>
          <w:rFonts w:ascii="Stone Sans II ITC Com Bk" w:hAnsi="Stone Sans II ITC Com Bk"/>
          <w:b/>
          <w:bCs/>
          <w:sz w:val="18"/>
          <w:szCs w:val="18"/>
          <w:lang w:val="de-AT"/>
        </w:rPr>
        <w:t xml:space="preserve">kann der Schaden groß sein. Abhilfe schafft eine zeitgemäße Kellerplanung: ACO bietet ein </w:t>
      </w:r>
      <w:r w:rsidR="004231BA">
        <w:rPr>
          <w:rFonts w:ascii="Stone Sans II ITC Com Bk" w:hAnsi="Stone Sans II ITC Com Bk"/>
          <w:b/>
          <w:bCs/>
          <w:sz w:val="18"/>
          <w:szCs w:val="18"/>
          <w:lang w:val="de-AT"/>
        </w:rPr>
        <w:t xml:space="preserve">passendes </w:t>
      </w:r>
      <w:r w:rsidR="004231BA" w:rsidRPr="001B03DC">
        <w:rPr>
          <w:rFonts w:ascii="Stone Sans II ITC Com Bk" w:hAnsi="Stone Sans II ITC Com Bk"/>
          <w:b/>
          <w:bCs/>
          <w:sz w:val="18"/>
          <w:szCs w:val="18"/>
          <w:lang w:val="de-AT"/>
        </w:rPr>
        <w:t>System aus Kellerfenster, Wärmedämmung</w:t>
      </w:r>
      <w:r w:rsidR="004231BA">
        <w:rPr>
          <w:rFonts w:ascii="Stone Sans II ITC Com Bk" w:hAnsi="Stone Sans II ITC Com Bk"/>
          <w:b/>
          <w:bCs/>
          <w:sz w:val="18"/>
          <w:szCs w:val="18"/>
          <w:lang w:val="de-AT"/>
        </w:rPr>
        <w:t xml:space="preserve">, </w:t>
      </w:r>
      <w:r w:rsidR="004231BA" w:rsidRPr="001B03DC">
        <w:rPr>
          <w:rFonts w:ascii="Stone Sans II ITC Com Bk" w:hAnsi="Stone Sans II ITC Com Bk"/>
          <w:b/>
          <w:bCs/>
          <w:sz w:val="18"/>
          <w:szCs w:val="18"/>
          <w:lang w:val="de-AT"/>
        </w:rPr>
        <w:t>Rückstausicherung</w:t>
      </w:r>
      <w:r w:rsidR="004231BA">
        <w:rPr>
          <w:rFonts w:ascii="Stone Sans II ITC Com Bk" w:hAnsi="Stone Sans II ITC Com Bk"/>
          <w:b/>
          <w:bCs/>
          <w:sz w:val="18"/>
          <w:szCs w:val="18"/>
          <w:lang w:val="de-AT"/>
        </w:rPr>
        <w:t xml:space="preserve"> und Lichtschacht. </w:t>
      </w:r>
      <w:r w:rsidR="004231BA" w:rsidRPr="001B03DC">
        <w:rPr>
          <w:rFonts w:ascii="Stone Sans II ITC Com Bk" w:hAnsi="Stone Sans II ITC Com Bk"/>
          <w:b/>
          <w:bCs/>
          <w:sz w:val="18"/>
          <w:szCs w:val="18"/>
          <w:lang w:val="de-AT"/>
        </w:rPr>
        <w:t>Es schützt den Besitz und eröffnet neue Nutzungsmöglichkeiten im Keller.</w:t>
      </w:r>
    </w:p>
    <w:p w14:paraId="3565F93B" w14:textId="77777777" w:rsidR="004231BA" w:rsidRPr="001B03DC" w:rsidRDefault="004231BA" w:rsidP="004231BA">
      <w:pPr>
        <w:spacing w:line="360" w:lineRule="auto"/>
        <w:rPr>
          <w:rFonts w:ascii="Stone Sans II ITC Com Bk" w:hAnsi="Stone Sans II ITC Com Bk"/>
          <w:b/>
          <w:bCs/>
          <w:sz w:val="18"/>
          <w:szCs w:val="18"/>
          <w:lang w:val="de-AT"/>
        </w:rPr>
      </w:pPr>
    </w:p>
    <w:p w14:paraId="24172A9F" w14:textId="77777777" w:rsidR="004231BA" w:rsidRDefault="004231BA" w:rsidP="004231BA">
      <w:pPr>
        <w:spacing w:line="360" w:lineRule="auto"/>
        <w:rPr>
          <w:rFonts w:ascii="Stone Sans II ITC Com Bk" w:hAnsi="Stone Sans II ITC Com Bk"/>
          <w:sz w:val="18"/>
          <w:szCs w:val="18"/>
        </w:rPr>
      </w:pPr>
      <w:r w:rsidRPr="001B03DC">
        <w:rPr>
          <w:rFonts w:ascii="Stone Sans II ITC Com Bk" w:hAnsi="Stone Sans II ITC Com Bk"/>
          <w:sz w:val="18"/>
          <w:szCs w:val="18"/>
          <w:lang w:val="de-AT"/>
        </w:rPr>
        <w:t xml:space="preserve">Längst hat der Keller als reiner Abstellraum ausgedient. Doch um ihn dauerhaft als erweiterten Wohnraum nutzen zu können, sollte er mehrere Qualitätskriterien erfüllen: eine gute Wärmedämmung und </w:t>
      </w:r>
      <w:r>
        <w:rPr>
          <w:rFonts w:ascii="Stone Sans II ITC Com Bk" w:hAnsi="Stone Sans II ITC Com Bk"/>
          <w:sz w:val="18"/>
          <w:szCs w:val="18"/>
          <w:lang w:val="de-AT"/>
        </w:rPr>
        <w:t>einen</w:t>
      </w:r>
      <w:r w:rsidRPr="001B03DC">
        <w:rPr>
          <w:rFonts w:ascii="Stone Sans II ITC Com Bk" w:hAnsi="Stone Sans II ITC Com Bk"/>
          <w:sz w:val="18"/>
          <w:szCs w:val="18"/>
          <w:lang w:val="de-AT"/>
        </w:rPr>
        <w:t xml:space="preserve"> </w:t>
      </w:r>
      <w:r>
        <w:rPr>
          <w:rFonts w:ascii="Stone Sans II ITC Com Bk" w:hAnsi="Stone Sans II ITC Com Bk"/>
          <w:sz w:val="18"/>
          <w:szCs w:val="18"/>
          <w:lang w:val="de-AT"/>
        </w:rPr>
        <w:t>effizienten</w:t>
      </w:r>
      <w:r w:rsidRPr="001B03DC">
        <w:rPr>
          <w:rFonts w:ascii="Stone Sans II ITC Com Bk" w:hAnsi="Stone Sans II ITC Com Bk"/>
          <w:sz w:val="18"/>
          <w:szCs w:val="18"/>
          <w:lang w:val="de-AT"/>
        </w:rPr>
        <w:t xml:space="preserve"> Feuchtigkeitsschutz der Außen</w:t>
      </w:r>
      <w:r>
        <w:rPr>
          <w:rFonts w:ascii="Stone Sans II ITC Com Bk" w:hAnsi="Stone Sans II ITC Com Bk"/>
          <w:sz w:val="18"/>
          <w:szCs w:val="18"/>
          <w:lang w:val="de-AT"/>
        </w:rPr>
        <w:t>mauern</w:t>
      </w:r>
      <w:r w:rsidRPr="001B03DC">
        <w:rPr>
          <w:rFonts w:ascii="Stone Sans II ITC Com Bk" w:hAnsi="Stone Sans II ITC Com Bk"/>
          <w:sz w:val="18"/>
          <w:szCs w:val="18"/>
          <w:lang w:val="de-AT"/>
        </w:rPr>
        <w:t xml:space="preserve"> sowie des Bodens.</w:t>
      </w:r>
      <w:r>
        <w:rPr>
          <w:rFonts w:ascii="Stone Sans II ITC Com Bk" w:hAnsi="Stone Sans II ITC Com Bk"/>
          <w:sz w:val="18"/>
          <w:szCs w:val="18"/>
        </w:rPr>
        <w:t xml:space="preserve"> Neben einem gesunden </w:t>
      </w:r>
      <w:r w:rsidRPr="001B03DC">
        <w:rPr>
          <w:rFonts w:ascii="Stone Sans II ITC Com Bk" w:hAnsi="Stone Sans II ITC Com Bk"/>
          <w:sz w:val="18"/>
          <w:szCs w:val="18"/>
        </w:rPr>
        <w:t xml:space="preserve">Raumklima </w:t>
      </w:r>
      <w:r>
        <w:rPr>
          <w:rFonts w:ascii="Stone Sans II ITC Com Bk" w:hAnsi="Stone Sans II ITC Com Bk"/>
          <w:sz w:val="18"/>
          <w:szCs w:val="18"/>
        </w:rPr>
        <w:t>ist vor allem im Keller natürliches Licht ein wichtiger Wohlfühlfaktor.</w:t>
      </w:r>
      <w:r w:rsidRPr="001B03DC">
        <w:rPr>
          <w:rFonts w:ascii="Stone Sans II ITC Com Bk" w:hAnsi="Stone Sans II ITC Com Bk"/>
          <w:sz w:val="18"/>
          <w:szCs w:val="18"/>
        </w:rPr>
        <w:t xml:space="preserve"> </w:t>
      </w:r>
      <w:r>
        <w:rPr>
          <w:rFonts w:ascii="Stone Sans II ITC Com Bk" w:hAnsi="Stone Sans II ITC Com Bk"/>
          <w:sz w:val="18"/>
          <w:szCs w:val="18"/>
        </w:rPr>
        <w:t xml:space="preserve">Um den steigenden Anforderungen und Gestaltungsmöglichkeiten gerecht zu werden, erweitert ACO sein </w:t>
      </w:r>
      <w:proofErr w:type="spellStart"/>
      <w:r>
        <w:rPr>
          <w:rFonts w:ascii="Stone Sans II ITC Com Bk" w:hAnsi="Stone Sans II ITC Com Bk"/>
          <w:sz w:val="18"/>
          <w:szCs w:val="18"/>
        </w:rPr>
        <w:t>Therm</w:t>
      </w:r>
      <w:proofErr w:type="spellEnd"/>
      <w:r>
        <w:rPr>
          <w:rFonts w:ascii="Stone Sans II ITC Com Bk" w:hAnsi="Stone Sans II ITC Com Bk"/>
          <w:sz w:val="18"/>
          <w:szCs w:val="18"/>
        </w:rPr>
        <w:t xml:space="preserve">® Lichtschachtsortiment. Der langjährig bewährte Kunststoff-Lichtschacht bekommt durch die Einführung der Betonlichtschächte einen starken Bruder an die Seite gestellt. </w:t>
      </w:r>
    </w:p>
    <w:p w14:paraId="27CAD59A" w14:textId="77777777" w:rsidR="004231BA" w:rsidRDefault="004231BA" w:rsidP="004231BA">
      <w:pPr>
        <w:spacing w:line="360" w:lineRule="auto"/>
        <w:rPr>
          <w:rFonts w:ascii="Stone Sans II ITC Com Bk" w:hAnsi="Stone Sans II ITC Com Bk"/>
          <w:sz w:val="18"/>
          <w:szCs w:val="18"/>
        </w:rPr>
      </w:pPr>
    </w:p>
    <w:p w14:paraId="2B71457F" w14:textId="77777777" w:rsidR="004231BA" w:rsidRPr="001B66FE" w:rsidRDefault="004231BA" w:rsidP="004231BA">
      <w:pPr>
        <w:spacing w:line="360" w:lineRule="auto"/>
        <w:rPr>
          <w:rFonts w:ascii="Stone Sans II ITC Com Bk" w:hAnsi="Stone Sans II ITC Com Bk"/>
          <w:b/>
          <w:bCs/>
          <w:sz w:val="18"/>
          <w:szCs w:val="18"/>
        </w:rPr>
      </w:pPr>
      <w:r w:rsidRPr="001B66FE">
        <w:rPr>
          <w:rFonts w:ascii="Stone Sans II ITC Com Bk" w:hAnsi="Stone Sans II ITC Com Bk"/>
          <w:b/>
          <w:bCs/>
          <w:sz w:val="18"/>
          <w:szCs w:val="18"/>
        </w:rPr>
        <w:t xml:space="preserve">ACO </w:t>
      </w:r>
      <w:proofErr w:type="spellStart"/>
      <w:r>
        <w:rPr>
          <w:rFonts w:ascii="Stone Sans II ITC Com Bk" w:hAnsi="Stone Sans II ITC Com Bk"/>
          <w:b/>
          <w:bCs/>
          <w:sz w:val="18"/>
          <w:szCs w:val="18"/>
        </w:rPr>
        <w:t>Therm</w:t>
      </w:r>
      <w:proofErr w:type="spellEnd"/>
      <w:r>
        <w:rPr>
          <w:rFonts w:ascii="Stone Sans II ITC Com Bk" w:hAnsi="Stone Sans II ITC Com Bk"/>
          <w:b/>
          <w:bCs/>
          <w:sz w:val="18"/>
          <w:szCs w:val="18"/>
        </w:rPr>
        <w:t xml:space="preserve">® </w:t>
      </w:r>
      <w:r w:rsidRPr="001B66FE">
        <w:rPr>
          <w:rFonts w:ascii="Stone Sans II ITC Com Bk" w:hAnsi="Stone Sans II ITC Com Bk"/>
          <w:b/>
          <w:bCs/>
          <w:sz w:val="18"/>
          <w:szCs w:val="18"/>
        </w:rPr>
        <w:t xml:space="preserve">Betonlichtschacht - der robuste Allrounder </w:t>
      </w:r>
    </w:p>
    <w:p w14:paraId="3383D6BB" w14:textId="77777777" w:rsidR="004231BA" w:rsidRDefault="004231BA" w:rsidP="004231BA">
      <w:pPr>
        <w:spacing w:line="360" w:lineRule="auto"/>
        <w:rPr>
          <w:rFonts w:ascii="Stone Sans II ITC Com Bk" w:hAnsi="Stone Sans II ITC Com Bk"/>
          <w:sz w:val="18"/>
          <w:szCs w:val="18"/>
        </w:rPr>
      </w:pPr>
      <w:r>
        <w:rPr>
          <w:rFonts w:ascii="Stone Sans II ITC Com Bk" w:hAnsi="Stone Sans II ITC Com Bk"/>
          <w:sz w:val="18"/>
          <w:szCs w:val="18"/>
        </w:rPr>
        <w:t xml:space="preserve">Wenn </w:t>
      </w:r>
      <w:r w:rsidRPr="00DA15A1">
        <w:rPr>
          <w:rFonts w:ascii="Stone Sans II ITC Com Bk" w:hAnsi="Stone Sans II ITC Com Bk"/>
          <w:sz w:val="18"/>
          <w:szCs w:val="18"/>
        </w:rPr>
        <w:t>herkömmliche Kunststoff-Lichtschächte an ihre Grenzen stoßen</w:t>
      </w:r>
      <w:r>
        <w:rPr>
          <w:rFonts w:ascii="Stone Sans II ITC Com Bk" w:hAnsi="Stone Sans II ITC Com Bk"/>
          <w:sz w:val="18"/>
          <w:szCs w:val="18"/>
        </w:rPr>
        <w:t xml:space="preserve">, sorgen die neuen </w:t>
      </w:r>
      <w:r w:rsidRPr="00DA15A1">
        <w:rPr>
          <w:rFonts w:ascii="Stone Sans II ITC Com Bk" w:hAnsi="Stone Sans II ITC Com Bk"/>
          <w:sz w:val="18"/>
          <w:szCs w:val="18"/>
        </w:rPr>
        <w:t xml:space="preserve">ACO Betonlichtschächte (mit und ohne Boden) aus bewehrtem Sichtbeton auch unter schwierigen Bedingungen </w:t>
      </w:r>
      <w:r>
        <w:rPr>
          <w:rFonts w:ascii="Stone Sans II ITC Com Bk" w:hAnsi="Stone Sans II ITC Com Bk"/>
          <w:sz w:val="18"/>
          <w:szCs w:val="18"/>
        </w:rPr>
        <w:t xml:space="preserve">für </w:t>
      </w:r>
      <w:r w:rsidRPr="00DA15A1">
        <w:rPr>
          <w:rFonts w:ascii="Stone Sans II ITC Com Bk" w:hAnsi="Stone Sans II ITC Com Bk"/>
          <w:sz w:val="18"/>
          <w:szCs w:val="18"/>
        </w:rPr>
        <w:t>ausreichend Licht im Keller</w:t>
      </w:r>
      <w:r>
        <w:rPr>
          <w:rFonts w:ascii="Stone Sans II ITC Com Bk" w:hAnsi="Stone Sans II ITC Com Bk"/>
          <w:sz w:val="18"/>
          <w:szCs w:val="18"/>
        </w:rPr>
        <w:t xml:space="preserve"> und schützen gleichzeitig vor steigendem Grundwasser und Rückstau. „Die ACO Betonlichtschächte schützen nicht nur Hab und Gut, sondern bieten auch Verarbeitern viele Vorteile: Ihre </w:t>
      </w:r>
      <w:r w:rsidRPr="001B66FE">
        <w:rPr>
          <w:rFonts w:ascii="Stone Sans II ITC Com Bk" w:hAnsi="Stone Sans II ITC Com Bk"/>
          <w:sz w:val="18"/>
          <w:szCs w:val="18"/>
        </w:rPr>
        <w:t>Einbauzeit ist kurz</w:t>
      </w:r>
      <w:r w:rsidRPr="00DA15A1">
        <w:rPr>
          <w:rFonts w:ascii="Stone Sans II ITC Com Bk" w:hAnsi="Stone Sans II ITC Com Bk"/>
          <w:sz w:val="18"/>
          <w:szCs w:val="18"/>
        </w:rPr>
        <w:t>, da keine Betonarbeiten auf der Baustelle anfallen.</w:t>
      </w:r>
      <w:r>
        <w:rPr>
          <w:rFonts w:ascii="Stone Sans II ITC Com Bk" w:hAnsi="Stone Sans II ITC Com Bk"/>
          <w:sz w:val="18"/>
          <w:szCs w:val="18"/>
        </w:rPr>
        <w:t xml:space="preserve"> Außerdem bietet eine</w:t>
      </w:r>
      <w:r w:rsidRPr="00DA15A1">
        <w:rPr>
          <w:rFonts w:ascii="Stone Sans II ITC Com Bk" w:hAnsi="Stone Sans II ITC Com Bk"/>
          <w:sz w:val="18"/>
          <w:szCs w:val="18"/>
        </w:rPr>
        <w:t xml:space="preserve"> Vielzahl an Standardgrößen Flexibilität bei verschiedensten Gegebenheiten.</w:t>
      </w:r>
      <w:r>
        <w:rPr>
          <w:rFonts w:ascii="Stone Sans II ITC Com Bk" w:hAnsi="Stone Sans II ITC Com Bk"/>
          <w:sz w:val="18"/>
          <w:szCs w:val="18"/>
        </w:rPr>
        <w:t xml:space="preserve">“, so Dr. Ernst Strasser, Geschäftsführer von ACO. </w:t>
      </w:r>
    </w:p>
    <w:p w14:paraId="63D1833F" w14:textId="77777777" w:rsidR="004231BA" w:rsidRPr="002E1A2A" w:rsidRDefault="004231BA" w:rsidP="004231BA">
      <w:pPr>
        <w:spacing w:line="360" w:lineRule="auto"/>
        <w:rPr>
          <w:rFonts w:ascii="Stone Sans II ITC Com Bk" w:hAnsi="Stone Sans II ITC Com Bk"/>
          <w:sz w:val="18"/>
          <w:szCs w:val="18"/>
        </w:rPr>
      </w:pPr>
      <w:r>
        <w:rPr>
          <w:rFonts w:ascii="Stone Sans II ITC Com Bk" w:hAnsi="Stone Sans II ITC Com Bk"/>
          <w:sz w:val="18"/>
          <w:szCs w:val="18"/>
        </w:rPr>
        <w:t>Darüber hinaus</w:t>
      </w:r>
      <w:r w:rsidRPr="002E1A2A">
        <w:rPr>
          <w:rFonts w:ascii="Stone Sans II ITC Com Bk" w:hAnsi="Stone Sans II ITC Com Bk"/>
          <w:sz w:val="18"/>
          <w:szCs w:val="18"/>
        </w:rPr>
        <w:t xml:space="preserve"> sind </w:t>
      </w:r>
      <w:r>
        <w:rPr>
          <w:rFonts w:ascii="Stone Sans II ITC Com Bk" w:hAnsi="Stone Sans II ITC Com Bk"/>
          <w:sz w:val="18"/>
          <w:szCs w:val="18"/>
        </w:rPr>
        <w:t>die ACO Betonlichtschächte</w:t>
      </w:r>
      <w:r w:rsidRPr="002E1A2A">
        <w:rPr>
          <w:rFonts w:ascii="Stone Sans II ITC Com Bk" w:hAnsi="Stone Sans II ITC Com Bk"/>
          <w:sz w:val="18"/>
          <w:szCs w:val="18"/>
        </w:rPr>
        <w:t xml:space="preserve"> durch </w:t>
      </w:r>
      <w:r>
        <w:rPr>
          <w:rFonts w:ascii="Stone Sans II ITC Com Bk" w:hAnsi="Stone Sans II ITC Com Bk"/>
          <w:sz w:val="18"/>
          <w:szCs w:val="18"/>
        </w:rPr>
        <w:t>ihre</w:t>
      </w:r>
      <w:r w:rsidRPr="002E1A2A">
        <w:rPr>
          <w:rFonts w:ascii="Stone Sans II ITC Com Bk" w:hAnsi="Stone Sans II ITC Com Bk"/>
          <w:sz w:val="18"/>
          <w:szCs w:val="18"/>
        </w:rPr>
        <w:t xml:space="preserve"> Werkstoffqualität und Konstruktion äußerst robust und bis ins Detail durchdacht. So sorgen innenliegende Gewindehülsen nicht nur für einen schadlosen Transport mit Hilfe von Seilschlaufen, sondern dienen auch als Befestigungspunkt der Rost-Abhebesicherung. In der Ausführung mit Lichtschachtboden wurde ein Gefälle in Richtung Entwässerungsöffnung berücksichtigt, welche im hinteren Bereich des Lichtschachts angeordnet ist.</w:t>
      </w:r>
    </w:p>
    <w:p w14:paraId="77A4F461" w14:textId="77777777" w:rsidR="004231BA" w:rsidRPr="001B7B9F" w:rsidRDefault="004231BA" w:rsidP="004231BA">
      <w:pPr>
        <w:spacing w:line="360" w:lineRule="auto"/>
        <w:rPr>
          <w:rFonts w:ascii="Stone Sans II ITC Com Bk" w:hAnsi="Stone Sans II ITC Com Bk"/>
          <w:sz w:val="18"/>
          <w:szCs w:val="18"/>
          <w:lang w:val="de-AT"/>
        </w:rPr>
      </w:pPr>
      <w:r w:rsidRPr="002E1A2A">
        <w:rPr>
          <w:rFonts w:ascii="Stone Sans II ITC Com Bk" w:hAnsi="Stone Sans II ITC Com Bk"/>
          <w:sz w:val="18"/>
          <w:szCs w:val="18"/>
        </w:rPr>
        <w:t xml:space="preserve">Eine </w:t>
      </w:r>
      <w:hyperlink r:id="rId8" w:history="1">
        <w:r w:rsidRPr="002E1A2A">
          <w:rPr>
            <w:rFonts w:ascii="Stone Sans II ITC Com Bk" w:hAnsi="Stone Sans II ITC Com Bk"/>
            <w:sz w:val="18"/>
            <w:szCs w:val="18"/>
          </w:rPr>
          <w:t>druckwasserdichte Montage</w:t>
        </w:r>
      </w:hyperlink>
      <w:r w:rsidRPr="002E1A2A">
        <w:rPr>
          <w:rFonts w:ascii="Stone Sans II ITC Com Bk" w:hAnsi="Stone Sans II ITC Com Bk"/>
          <w:sz w:val="18"/>
          <w:szCs w:val="18"/>
        </w:rPr>
        <w:t xml:space="preserve"> ist direkt auf weißer Wanne oder bei gedämmten Wänden realisierbar. ACO Betonaufsätze ermöglichen eine optimale Anpassung an die gewünschte Lichtschachthöhe</w:t>
      </w:r>
      <w:r w:rsidRPr="00DA15A1">
        <w:rPr>
          <w:rFonts w:ascii="Stone Sans II ITC Com Bk" w:hAnsi="Stone Sans II ITC Com Bk"/>
          <w:sz w:val="18"/>
          <w:szCs w:val="18"/>
        </w:rPr>
        <w:t>.</w:t>
      </w:r>
      <w:r>
        <w:rPr>
          <w:rFonts w:ascii="Stone Sans II ITC Com Bk" w:hAnsi="Stone Sans II ITC Com Bk"/>
          <w:sz w:val="18"/>
          <w:szCs w:val="18"/>
        </w:rPr>
        <w:t xml:space="preserve"> Die Betonlichtschächte lassen sich ideal mit der hochwasserdichten,</w:t>
      </w:r>
      <w:r w:rsidRPr="00A15557">
        <w:rPr>
          <w:rFonts w:ascii="Stone Sans II ITC Com Bk" w:hAnsi="Stone Sans II ITC Com Bk"/>
          <w:sz w:val="18"/>
          <w:szCs w:val="18"/>
        </w:rPr>
        <w:t xml:space="preserve"> rückstausicher</w:t>
      </w:r>
      <w:r>
        <w:rPr>
          <w:rFonts w:ascii="Stone Sans II ITC Com Bk" w:hAnsi="Stone Sans II ITC Com Bk"/>
          <w:sz w:val="18"/>
          <w:szCs w:val="18"/>
        </w:rPr>
        <w:t xml:space="preserve">en und </w:t>
      </w:r>
      <w:r w:rsidRPr="00A15557">
        <w:rPr>
          <w:rFonts w:ascii="Stone Sans II ITC Com Bk" w:hAnsi="Stone Sans II ITC Com Bk"/>
          <w:sz w:val="18"/>
          <w:szCs w:val="18"/>
        </w:rPr>
        <w:t>wärmegedämmt</w:t>
      </w:r>
      <w:r>
        <w:rPr>
          <w:rFonts w:ascii="Stone Sans II ITC Com Bk" w:hAnsi="Stone Sans II ITC Com Bk"/>
          <w:sz w:val="18"/>
          <w:szCs w:val="18"/>
        </w:rPr>
        <w:t>en</w:t>
      </w:r>
      <w:r w:rsidRPr="00A15557">
        <w:rPr>
          <w:rFonts w:ascii="Stone Sans II ITC Com Bk" w:hAnsi="Stone Sans II ITC Com Bk"/>
          <w:sz w:val="18"/>
          <w:szCs w:val="18"/>
        </w:rPr>
        <w:t xml:space="preserve"> Montageplatte ACO </w:t>
      </w:r>
      <w:proofErr w:type="spellStart"/>
      <w:r w:rsidRPr="00A15557">
        <w:rPr>
          <w:rFonts w:ascii="Stone Sans II ITC Com Bk" w:hAnsi="Stone Sans II ITC Com Bk"/>
          <w:sz w:val="18"/>
          <w:szCs w:val="18"/>
        </w:rPr>
        <w:t>Therm</w:t>
      </w:r>
      <w:proofErr w:type="spellEnd"/>
      <w:r w:rsidRPr="00A15557">
        <w:rPr>
          <w:rFonts w:ascii="Stone Sans II ITC Com Bk" w:hAnsi="Stone Sans II ITC Com Bk"/>
          <w:sz w:val="18"/>
          <w:szCs w:val="18"/>
        </w:rPr>
        <w:t>® Block</w:t>
      </w:r>
      <w:r>
        <w:rPr>
          <w:rFonts w:ascii="Stone Sans II ITC Com Bk" w:hAnsi="Stone Sans II ITC Com Bk"/>
          <w:sz w:val="18"/>
          <w:szCs w:val="18"/>
        </w:rPr>
        <w:t xml:space="preserve"> kombinieren. </w:t>
      </w:r>
    </w:p>
    <w:p w14:paraId="0E402E0B" w14:textId="77777777" w:rsidR="004231BA" w:rsidRDefault="004231BA" w:rsidP="004231BA">
      <w:pPr>
        <w:spacing w:line="360" w:lineRule="auto"/>
        <w:rPr>
          <w:rFonts w:ascii="Stone Sans II ITC Com Bk" w:hAnsi="Stone Sans II ITC Com Bk"/>
          <w:sz w:val="18"/>
          <w:szCs w:val="18"/>
        </w:rPr>
      </w:pPr>
      <w:r w:rsidRPr="002E1A2A">
        <w:rPr>
          <w:rFonts w:ascii="Stone Sans II ITC Com Bk" w:hAnsi="Stone Sans II ITC Com Bk"/>
          <w:sz w:val="18"/>
          <w:szCs w:val="18"/>
        </w:rPr>
        <w:t xml:space="preserve">Der </w:t>
      </w:r>
      <w:r>
        <w:rPr>
          <w:rFonts w:ascii="Stone Sans II ITC Com Bk" w:hAnsi="Stone Sans II ITC Com Bk"/>
          <w:sz w:val="18"/>
          <w:szCs w:val="18"/>
        </w:rPr>
        <w:t xml:space="preserve">ACO </w:t>
      </w:r>
      <w:r w:rsidRPr="002E1A2A">
        <w:rPr>
          <w:rFonts w:ascii="Stone Sans II ITC Com Bk" w:hAnsi="Stone Sans II ITC Com Bk"/>
          <w:sz w:val="18"/>
          <w:szCs w:val="18"/>
        </w:rPr>
        <w:t xml:space="preserve">Betonlichtschacht ist passend für alle ACO </w:t>
      </w:r>
      <w:proofErr w:type="spellStart"/>
      <w:r w:rsidRPr="002E1A2A">
        <w:rPr>
          <w:rFonts w:ascii="Stone Sans II ITC Com Bk" w:hAnsi="Stone Sans II ITC Com Bk"/>
          <w:sz w:val="18"/>
          <w:szCs w:val="18"/>
        </w:rPr>
        <w:t>Therm</w:t>
      </w:r>
      <w:proofErr w:type="spellEnd"/>
      <w:r w:rsidRPr="002E1A2A">
        <w:rPr>
          <w:rFonts w:ascii="Stone Sans II ITC Com Bk" w:hAnsi="Stone Sans II ITC Com Bk"/>
          <w:sz w:val="18"/>
          <w:szCs w:val="18"/>
        </w:rPr>
        <w:t xml:space="preserve">® </w:t>
      </w:r>
      <w:r>
        <w:rPr>
          <w:rFonts w:ascii="Stone Sans II ITC Com Bk" w:hAnsi="Stone Sans II ITC Com Bk"/>
          <w:sz w:val="18"/>
          <w:szCs w:val="18"/>
        </w:rPr>
        <w:t xml:space="preserve">3.0 </w:t>
      </w:r>
      <w:r w:rsidRPr="002E1A2A">
        <w:rPr>
          <w:rFonts w:ascii="Stone Sans II ITC Com Bk" w:hAnsi="Stone Sans II ITC Com Bk"/>
          <w:sz w:val="18"/>
          <w:szCs w:val="18"/>
        </w:rPr>
        <w:t xml:space="preserve">Leibungskellerfenster und eine Vielzahl weiterer Fenster. </w:t>
      </w:r>
    </w:p>
    <w:p w14:paraId="4F3318C3" w14:textId="77777777" w:rsidR="004231BA" w:rsidRDefault="004231BA" w:rsidP="004231BA">
      <w:pPr>
        <w:spacing w:line="360" w:lineRule="auto"/>
        <w:rPr>
          <w:rFonts w:ascii="Stone Sans II ITC Com Bk" w:hAnsi="Stone Sans II ITC Com Bk"/>
          <w:sz w:val="18"/>
          <w:szCs w:val="18"/>
          <w:lang w:val="de-AT"/>
        </w:rPr>
      </w:pPr>
    </w:p>
    <w:p w14:paraId="7649D697" w14:textId="77777777" w:rsidR="004231BA" w:rsidRDefault="004231BA" w:rsidP="004231BA">
      <w:pPr>
        <w:spacing w:line="360" w:lineRule="auto"/>
        <w:rPr>
          <w:rFonts w:ascii="Stone Sans II ITC Com Bk" w:hAnsi="Stone Sans II ITC Com Bk"/>
          <w:sz w:val="18"/>
          <w:szCs w:val="18"/>
          <w:lang w:val="de-AT"/>
        </w:rPr>
      </w:pPr>
    </w:p>
    <w:p w14:paraId="09BA5253" w14:textId="77777777" w:rsidR="004231BA" w:rsidRPr="001B03DC" w:rsidRDefault="004231BA" w:rsidP="004231BA">
      <w:pPr>
        <w:spacing w:line="360" w:lineRule="auto"/>
        <w:rPr>
          <w:rFonts w:ascii="Stone Sans II ITC Com Bk" w:hAnsi="Stone Sans II ITC Com Bk"/>
          <w:sz w:val="18"/>
          <w:szCs w:val="18"/>
          <w:lang w:val="de-AT"/>
        </w:rPr>
      </w:pPr>
    </w:p>
    <w:p w14:paraId="4BF4EA2E" w14:textId="77777777" w:rsidR="004231BA" w:rsidRPr="00CC74B5" w:rsidRDefault="004231BA" w:rsidP="004231BA">
      <w:pPr>
        <w:spacing w:line="360" w:lineRule="auto"/>
        <w:rPr>
          <w:rFonts w:ascii="Stone Sans II ITC Com Bk" w:hAnsi="Stone Sans II ITC Com Bk"/>
          <w:b/>
          <w:bCs/>
          <w:sz w:val="18"/>
          <w:szCs w:val="18"/>
          <w:lang w:val="de-AT"/>
        </w:rPr>
      </w:pPr>
      <w:r w:rsidRPr="00CC74B5">
        <w:rPr>
          <w:rFonts w:ascii="Stone Sans II ITC Com Bk" w:hAnsi="Stone Sans II ITC Com Bk"/>
          <w:b/>
          <w:bCs/>
          <w:sz w:val="18"/>
          <w:szCs w:val="18"/>
          <w:lang w:val="de-AT"/>
        </w:rPr>
        <w:lastRenderedPageBreak/>
        <w:t xml:space="preserve">Sicher, dicht und energieeffizient </w:t>
      </w:r>
      <w:r>
        <w:rPr>
          <w:rFonts w:ascii="Stone Sans II ITC Com Bk" w:hAnsi="Stone Sans II ITC Com Bk"/>
          <w:b/>
          <w:bCs/>
          <w:sz w:val="18"/>
          <w:szCs w:val="18"/>
          <w:lang w:val="de-AT"/>
        </w:rPr>
        <w:t>dank Leibungskellerfenster</w:t>
      </w:r>
    </w:p>
    <w:p w14:paraId="0DC8D11D" w14:textId="77777777" w:rsidR="004231BA" w:rsidRDefault="004231BA" w:rsidP="004231BA">
      <w:pPr>
        <w:spacing w:line="360" w:lineRule="auto"/>
        <w:rPr>
          <w:rFonts w:ascii="Stone Sans II ITC Com Bk" w:hAnsi="Stone Sans II ITC Com Bk"/>
          <w:sz w:val="18"/>
          <w:szCs w:val="18"/>
          <w:lang w:val="de-AT"/>
        </w:rPr>
      </w:pPr>
      <w:r w:rsidRPr="001B03DC">
        <w:rPr>
          <w:rFonts w:ascii="Stone Sans II ITC Com Bk" w:hAnsi="Stone Sans II ITC Com Bk"/>
          <w:sz w:val="18"/>
          <w:szCs w:val="18"/>
          <w:lang w:val="de-AT"/>
        </w:rPr>
        <w:t xml:space="preserve">Das </w:t>
      </w:r>
      <w:r>
        <w:rPr>
          <w:rFonts w:ascii="Stone Sans II ITC Com Bk" w:hAnsi="Stone Sans II ITC Com Bk"/>
          <w:sz w:val="18"/>
          <w:szCs w:val="18"/>
          <w:lang w:val="de-AT"/>
        </w:rPr>
        <w:t xml:space="preserve">ACO </w:t>
      </w:r>
      <w:proofErr w:type="spellStart"/>
      <w:r w:rsidRPr="001B03DC">
        <w:rPr>
          <w:rFonts w:ascii="Stone Sans II ITC Com Bk" w:hAnsi="Stone Sans II ITC Com Bk"/>
          <w:sz w:val="18"/>
          <w:szCs w:val="18"/>
          <w:lang w:val="de-AT"/>
        </w:rPr>
        <w:t>Therm</w:t>
      </w:r>
      <w:proofErr w:type="spellEnd"/>
      <w:r w:rsidRPr="001B03DC">
        <w:rPr>
          <w:rFonts w:ascii="Stone Sans II ITC Com Bk" w:hAnsi="Stone Sans II ITC Com Bk"/>
          <w:sz w:val="18"/>
          <w:szCs w:val="18"/>
          <w:lang w:val="de-AT"/>
        </w:rPr>
        <w:t xml:space="preserve">® 3.0 Leibungskellerfenster </w:t>
      </w:r>
      <w:r>
        <w:rPr>
          <w:rFonts w:ascii="Stone Sans II ITC Com Bk" w:hAnsi="Stone Sans II ITC Com Bk"/>
          <w:sz w:val="18"/>
          <w:szCs w:val="18"/>
          <w:lang w:val="de-AT"/>
        </w:rPr>
        <w:t>ist</w:t>
      </w:r>
      <w:r w:rsidRPr="001B03DC">
        <w:rPr>
          <w:rFonts w:ascii="Stone Sans II ITC Com Bk" w:hAnsi="Stone Sans II ITC Com Bk"/>
          <w:sz w:val="18"/>
          <w:szCs w:val="18"/>
          <w:lang w:val="de-AT"/>
        </w:rPr>
        <w:t xml:space="preserve"> </w:t>
      </w:r>
      <w:r>
        <w:rPr>
          <w:rFonts w:ascii="Stone Sans II ITC Com Bk" w:hAnsi="Stone Sans II ITC Com Bk"/>
          <w:sz w:val="18"/>
          <w:szCs w:val="18"/>
          <w:lang w:val="de-AT"/>
        </w:rPr>
        <w:t>eine weitere wichtige Systemkomponente</w:t>
      </w:r>
      <w:r w:rsidRPr="001B03DC">
        <w:rPr>
          <w:rFonts w:ascii="Stone Sans II ITC Com Bk" w:hAnsi="Stone Sans II ITC Com Bk"/>
          <w:sz w:val="18"/>
          <w:szCs w:val="18"/>
          <w:lang w:val="de-AT"/>
        </w:rPr>
        <w:t xml:space="preserve"> für den </w:t>
      </w:r>
      <w:r>
        <w:rPr>
          <w:rFonts w:ascii="Stone Sans II ITC Com Bk" w:hAnsi="Stone Sans II ITC Com Bk"/>
          <w:sz w:val="18"/>
          <w:szCs w:val="18"/>
          <w:lang w:val="de-AT"/>
        </w:rPr>
        <w:t>richtigen</w:t>
      </w:r>
      <w:r w:rsidRPr="001B03DC">
        <w:rPr>
          <w:rFonts w:ascii="Stone Sans II ITC Com Bk" w:hAnsi="Stone Sans II ITC Com Bk"/>
          <w:sz w:val="18"/>
          <w:szCs w:val="18"/>
          <w:lang w:val="de-AT"/>
        </w:rPr>
        <w:t xml:space="preserve"> Kellerschutz. </w:t>
      </w:r>
      <w:r>
        <w:rPr>
          <w:rFonts w:ascii="Stone Sans II ITC Com Bk" w:hAnsi="Stone Sans II ITC Com Bk"/>
          <w:sz w:val="18"/>
          <w:szCs w:val="18"/>
          <w:lang w:val="de-AT"/>
        </w:rPr>
        <w:t xml:space="preserve">Auch hier ist Qualität oberstes Gebot. </w:t>
      </w:r>
      <w:r w:rsidRPr="001B03DC">
        <w:rPr>
          <w:rFonts w:ascii="Stone Sans II ITC Com Bk" w:hAnsi="Stone Sans II ITC Com Bk"/>
          <w:sz w:val="18"/>
          <w:szCs w:val="18"/>
          <w:lang w:val="de-AT"/>
        </w:rPr>
        <w:t xml:space="preserve">Die dreifachverglasten Fenster sorgen mit einem </w:t>
      </w:r>
      <w:r>
        <w:rPr>
          <w:rFonts w:ascii="Stone Sans II ITC Com Bk" w:hAnsi="Stone Sans II ITC Com Bk"/>
          <w:sz w:val="18"/>
          <w:szCs w:val="18"/>
          <w:lang w:val="de-AT"/>
        </w:rPr>
        <w:t xml:space="preserve">optimierten </w:t>
      </w:r>
      <w:proofErr w:type="spellStart"/>
      <w:r w:rsidRPr="001B03DC">
        <w:rPr>
          <w:rFonts w:ascii="Stone Sans II ITC Com Bk" w:hAnsi="Stone Sans II ITC Com Bk"/>
          <w:sz w:val="18"/>
          <w:szCs w:val="18"/>
          <w:lang w:val="de-AT"/>
        </w:rPr>
        <w:t>Uw</w:t>
      </w:r>
      <w:proofErr w:type="spellEnd"/>
      <w:r w:rsidRPr="001B03DC">
        <w:rPr>
          <w:rFonts w:ascii="Stone Sans II ITC Com Bk" w:hAnsi="Stone Sans II ITC Com Bk"/>
          <w:sz w:val="18"/>
          <w:szCs w:val="18"/>
          <w:lang w:val="de-AT"/>
        </w:rPr>
        <w:t>-Wert von 0,8</w:t>
      </w:r>
      <w:r>
        <w:rPr>
          <w:rFonts w:ascii="Stone Sans II ITC Com Bk" w:hAnsi="Stone Sans II ITC Com Bk"/>
          <w:sz w:val="18"/>
          <w:szCs w:val="18"/>
          <w:lang w:val="de-AT"/>
        </w:rPr>
        <w:t>3</w:t>
      </w:r>
      <w:r w:rsidRPr="001B03DC">
        <w:rPr>
          <w:rFonts w:ascii="Stone Sans II ITC Com Bk" w:hAnsi="Stone Sans II ITC Com Bk"/>
          <w:sz w:val="18"/>
          <w:szCs w:val="18"/>
          <w:lang w:val="de-AT"/>
        </w:rPr>
        <w:t xml:space="preserve"> W/m2k für optimale Wärmedämmung. Die passivhaustaugliche Variante ist mit einer zusätzlichen Kerndämmung ausgestattet und erreicht damit einen </w:t>
      </w:r>
      <w:proofErr w:type="spellStart"/>
      <w:r w:rsidRPr="001B03DC">
        <w:rPr>
          <w:rFonts w:ascii="Stone Sans II ITC Com Bk" w:hAnsi="Stone Sans II ITC Com Bk"/>
          <w:sz w:val="18"/>
          <w:szCs w:val="18"/>
          <w:lang w:val="de-AT"/>
        </w:rPr>
        <w:t>Uw</w:t>
      </w:r>
      <w:proofErr w:type="spellEnd"/>
      <w:r w:rsidRPr="001B03DC">
        <w:rPr>
          <w:rFonts w:ascii="Stone Sans II ITC Com Bk" w:hAnsi="Stone Sans II ITC Com Bk"/>
          <w:sz w:val="18"/>
          <w:szCs w:val="18"/>
          <w:lang w:val="de-AT"/>
        </w:rPr>
        <w:t>-Wert von 0,74 W/m2K.</w:t>
      </w:r>
      <w:r>
        <w:rPr>
          <w:rFonts w:ascii="Stone Sans II ITC Com Bk" w:hAnsi="Stone Sans II ITC Com Bk"/>
          <w:sz w:val="18"/>
          <w:szCs w:val="18"/>
          <w:lang w:val="de-AT"/>
        </w:rPr>
        <w:t xml:space="preserve"> Auch an den </w:t>
      </w:r>
      <w:r w:rsidRPr="001B03DC">
        <w:rPr>
          <w:rFonts w:ascii="Stone Sans II ITC Com Bk" w:hAnsi="Stone Sans II ITC Com Bk"/>
          <w:sz w:val="18"/>
          <w:szCs w:val="18"/>
          <w:lang w:val="de-AT"/>
        </w:rPr>
        <w:t xml:space="preserve">Einbruchschutz </w:t>
      </w:r>
      <w:r>
        <w:rPr>
          <w:rFonts w:ascii="Stone Sans II ITC Com Bk" w:hAnsi="Stone Sans II ITC Com Bk"/>
          <w:sz w:val="18"/>
          <w:szCs w:val="18"/>
          <w:lang w:val="de-AT"/>
        </w:rPr>
        <w:t>hat ACO gedacht: Das</w:t>
      </w:r>
      <w:r w:rsidRPr="001B03DC">
        <w:rPr>
          <w:rFonts w:ascii="Stone Sans II ITC Com Bk" w:hAnsi="Stone Sans II ITC Com Bk"/>
          <w:sz w:val="18"/>
          <w:szCs w:val="18"/>
          <w:lang w:val="de-AT"/>
        </w:rPr>
        <w:t xml:space="preserve"> ACO </w:t>
      </w:r>
      <w:proofErr w:type="spellStart"/>
      <w:r w:rsidRPr="001B03DC">
        <w:rPr>
          <w:rFonts w:ascii="Stone Sans II ITC Com Bk" w:hAnsi="Stone Sans II ITC Com Bk"/>
          <w:sz w:val="18"/>
          <w:szCs w:val="18"/>
          <w:lang w:val="de-AT"/>
        </w:rPr>
        <w:t>Therm</w:t>
      </w:r>
      <w:proofErr w:type="spellEnd"/>
      <w:r w:rsidRPr="001B03DC">
        <w:rPr>
          <w:rFonts w:ascii="Stone Sans II ITC Com Bk" w:hAnsi="Stone Sans II ITC Com Bk"/>
          <w:sz w:val="18"/>
          <w:szCs w:val="18"/>
          <w:lang w:val="de-AT"/>
        </w:rPr>
        <w:t>® Leibungskellerfenster in der hochwasserdichten</w:t>
      </w:r>
      <w:r>
        <w:rPr>
          <w:rStyle w:val="Funotenzeichen"/>
          <w:rFonts w:ascii="Stone Sans II ITC Com Bk" w:hAnsi="Stone Sans II ITC Com Bk"/>
          <w:sz w:val="18"/>
          <w:szCs w:val="18"/>
          <w:lang w:val="de-AT"/>
        </w:rPr>
        <w:footnoteReference w:id="1"/>
      </w:r>
      <w:r w:rsidRPr="001B03DC">
        <w:rPr>
          <w:rFonts w:ascii="Stone Sans II ITC Com Bk" w:hAnsi="Stone Sans II ITC Com Bk"/>
          <w:sz w:val="18"/>
          <w:szCs w:val="18"/>
          <w:lang w:val="de-AT"/>
        </w:rPr>
        <w:t xml:space="preserve"> und einbruchhemmenden Ausführung </w:t>
      </w:r>
      <w:r>
        <w:rPr>
          <w:rFonts w:ascii="Stone Sans II ITC Com Bk" w:hAnsi="Stone Sans II ITC Com Bk"/>
          <w:sz w:val="18"/>
          <w:szCs w:val="18"/>
          <w:lang w:val="de-AT"/>
        </w:rPr>
        <w:t>ist mit</w:t>
      </w:r>
      <w:r w:rsidRPr="001B03DC">
        <w:rPr>
          <w:rFonts w:ascii="Stone Sans II ITC Com Bk" w:hAnsi="Stone Sans II ITC Com Bk"/>
          <w:sz w:val="18"/>
          <w:szCs w:val="18"/>
          <w:lang w:val="de-AT"/>
        </w:rPr>
        <w:t xml:space="preserve"> Verbundsicherheitsglas, zusätzlichen Verriegelungspunkten, pilzförmigen Schließzapfen und </w:t>
      </w:r>
      <w:proofErr w:type="spellStart"/>
      <w:r w:rsidRPr="001B03DC">
        <w:rPr>
          <w:rFonts w:ascii="Stone Sans II ITC Com Bk" w:hAnsi="Stone Sans II ITC Com Bk"/>
          <w:sz w:val="18"/>
          <w:szCs w:val="18"/>
          <w:lang w:val="de-AT"/>
        </w:rPr>
        <w:t>versperrbarem</w:t>
      </w:r>
      <w:proofErr w:type="spellEnd"/>
      <w:r w:rsidRPr="001B03DC">
        <w:rPr>
          <w:rFonts w:ascii="Stone Sans II ITC Com Bk" w:hAnsi="Stone Sans II ITC Com Bk"/>
          <w:sz w:val="18"/>
          <w:szCs w:val="18"/>
          <w:lang w:val="de-AT"/>
        </w:rPr>
        <w:t xml:space="preserve"> Griff</w:t>
      </w:r>
      <w:r>
        <w:rPr>
          <w:rFonts w:ascii="Stone Sans II ITC Com Bk" w:hAnsi="Stone Sans II ITC Com Bk"/>
          <w:sz w:val="18"/>
          <w:szCs w:val="18"/>
          <w:lang w:val="de-AT"/>
        </w:rPr>
        <w:t xml:space="preserve"> ausgestattet.</w:t>
      </w:r>
      <w:r w:rsidRPr="001B03DC">
        <w:rPr>
          <w:rFonts w:ascii="Stone Sans II ITC Com Bk" w:hAnsi="Stone Sans II ITC Com Bk"/>
          <w:sz w:val="18"/>
          <w:szCs w:val="18"/>
          <w:lang w:val="de-AT"/>
        </w:rPr>
        <w:t xml:space="preserve"> Das ACO </w:t>
      </w:r>
      <w:proofErr w:type="spellStart"/>
      <w:r w:rsidRPr="001B03DC">
        <w:rPr>
          <w:rFonts w:ascii="Stone Sans II ITC Com Bk" w:hAnsi="Stone Sans II ITC Com Bk"/>
          <w:sz w:val="18"/>
          <w:szCs w:val="18"/>
          <w:lang w:val="de-AT"/>
        </w:rPr>
        <w:t>Therm</w:t>
      </w:r>
      <w:proofErr w:type="spellEnd"/>
      <w:r w:rsidRPr="001B03DC">
        <w:rPr>
          <w:rFonts w:ascii="Stone Sans II ITC Com Bk" w:hAnsi="Stone Sans II ITC Com Bk"/>
          <w:sz w:val="18"/>
          <w:szCs w:val="18"/>
          <w:lang w:val="de-AT"/>
        </w:rPr>
        <w:t>® 3.0</w:t>
      </w:r>
      <w:r>
        <w:rPr>
          <w:rFonts w:ascii="Stone Sans II ITC Com Bk" w:hAnsi="Stone Sans II ITC Com Bk"/>
          <w:sz w:val="18"/>
          <w:szCs w:val="18"/>
          <w:lang w:val="de-AT"/>
        </w:rPr>
        <w:t xml:space="preserve"> Leibungskellerfenster</w:t>
      </w:r>
      <w:r w:rsidRPr="001B03DC">
        <w:rPr>
          <w:rFonts w:ascii="Stone Sans II ITC Com Bk" w:hAnsi="Stone Sans II ITC Com Bk"/>
          <w:sz w:val="18"/>
          <w:szCs w:val="18"/>
          <w:lang w:val="de-AT"/>
        </w:rPr>
        <w:t xml:space="preserve"> in hochwasserdichter</w:t>
      </w:r>
      <w:r>
        <w:rPr>
          <w:rFonts w:ascii="Stone Sans II ITC Com Bk" w:hAnsi="Stone Sans II ITC Com Bk"/>
          <w:sz w:val="18"/>
          <w:szCs w:val="18"/>
          <w:lang w:val="de-AT"/>
        </w:rPr>
        <w:t xml:space="preserve"> </w:t>
      </w:r>
      <w:r w:rsidRPr="001B03DC">
        <w:rPr>
          <w:rFonts w:ascii="Stone Sans II ITC Com Bk" w:hAnsi="Stone Sans II ITC Com Bk"/>
          <w:sz w:val="18"/>
          <w:szCs w:val="18"/>
          <w:lang w:val="de-AT"/>
        </w:rPr>
        <w:t xml:space="preserve">Ausführung eignet sich für jede geografische Lage und Gefährdungssituation. </w:t>
      </w:r>
      <w:r>
        <w:rPr>
          <w:rFonts w:ascii="Stone Sans II ITC Com Bk" w:hAnsi="Stone Sans II ITC Com Bk"/>
          <w:sz w:val="18"/>
          <w:szCs w:val="18"/>
          <w:lang w:val="de-AT"/>
        </w:rPr>
        <w:t>„</w:t>
      </w:r>
      <w:r w:rsidRPr="001B03DC">
        <w:rPr>
          <w:rFonts w:ascii="Stone Sans II ITC Com Bk" w:hAnsi="Stone Sans II ITC Com Bk"/>
          <w:sz w:val="18"/>
          <w:szCs w:val="18"/>
          <w:lang w:val="de-AT"/>
        </w:rPr>
        <w:t xml:space="preserve">Durch das </w:t>
      </w:r>
      <w:proofErr w:type="spellStart"/>
      <w:r w:rsidRPr="001B03DC">
        <w:rPr>
          <w:rFonts w:ascii="Stone Sans II ITC Com Bk" w:hAnsi="Stone Sans II ITC Com Bk"/>
          <w:sz w:val="18"/>
          <w:szCs w:val="18"/>
          <w:lang w:val="de-AT"/>
        </w:rPr>
        <w:t>ift</w:t>
      </w:r>
      <w:proofErr w:type="spellEnd"/>
      <w:r w:rsidRPr="001B03DC">
        <w:rPr>
          <w:rFonts w:ascii="Stone Sans II ITC Com Bk" w:hAnsi="Stone Sans II ITC Com Bk"/>
          <w:sz w:val="18"/>
          <w:szCs w:val="18"/>
          <w:lang w:val="de-AT"/>
        </w:rPr>
        <w:t xml:space="preserve"> Rosenheim zertifiziert, bietet ACO ein geprüftes System, das 24 Stunden Schutz vor anstehendem Wasser </w:t>
      </w:r>
      <w:r>
        <w:rPr>
          <w:rFonts w:ascii="Stone Sans II ITC Com Bk" w:hAnsi="Stone Sans II ITC Com Bk"/>
          <w:sz w:val="18"/>
          <w:szCs w:val="18"/>
          <w:lang w:val="de-AT"/>
        </w:rPr>
        <w:t>ermöglicht</w:t>
      </w:r>
      <w:r w:rsidRPr="001B03DC">
        <w:rPr>
          <w:rFonts w:ascii="Stone Sans II ITC Com Bk" w:hAnsi="Stone Sans II ITC Com Bk"/>
          <w:sz w:val="18"/>
          <w:szCs w:val="18"/>
          <w:lang w:val="de-AT"/>
        </w:rPr>
        <w:t xml:space="preserve">. </w:t>
      </w:r>
      <w:r>
        <w:rPr>
          <w:rFonts w:ascii="Stone Sans II ITC Com Bk" w:hAnsi="Stone Sans II ITC Com Bk"/>
          <w:sz w:val="18"/>
          <w:szCs w:val="18"/>
          <w:lang w:val="de-AT"/>
        </w:rPr>
        <w:t>Zusammen mit Leibungskellerfenstern, Lichtschächten und Rückstausicherung bietet ACO ein vorausschauendes, langfristiges und verlässliches Kellerschutz-System aus einer Hand.“, fasst Strasser zusammen.</w:t>
      </w:r>
    </w:p>
    <w:p w14:paraId="6C0AF650" w14:textId="77777777" w:rsidR="004231BA" w:rsidRPr="001B03DC" w:rsidRDefault="004231BA" w:rsidP="004231BA">
      <w:pPr>
        <w:spacing w:line="360" w:lineRule="auto"/>
        <w:rPr>
          <w:rFonts w:ascii="Stone Sans II ITC Com Bk" w:hAnsi="Stone Sans II ITC Com Bk"/>
          <w:sz w:val="18"/>
          <w:szCs w:val="18"/>
          <w:lang w:val="de-AT"/>
        </w:rPr>
      </w:pPr>
    </w:p>
    <w:p w14:paraId="7B983E6A" w14:textId="77777777" w:rsidR="004231BA" w:rsidRDefault="00987D34" w:rsidP="004231BA">
      <w:pPr>
        <w:spacing w:line="360" w:lineRule="auto"/>
        <w:rPr>
          <w:rFonts w:ascii="Stone Sans II ITC Com Bk" w:hAnsi="Stone Sans II ITC Com Bk"/>
          <w:sz w:val="18"/>
          <w:szCs w:val="18"/>
          <w:lang w:val="de-AT"/>
        </w:rPr>
      </w:pPr>
      <w:hyperlink r:id="rId9" w:history="1">
        <w:r w:rsidR="004231BA" w:rsidRPr="00CF0CE1">
          <w:rPr>
            <w:rStyle w:val="Hyperlink"/>
            <w:rFonts w:ascii="Stone Sans II ITC Com Bk" w:hAnsi="Stone Sans II ITC Com Bk"/>
            <w:sz w:val="18"/>
            <w:szCs w:val="18"/>
            <w:lang w:val="de-AT"/>
          </w:rPr>
          <w:t>www.aco.at/produkte/kellerschutz</w:t>
        </w:r>
      </w:hyperlink>
      <w:r w:rsidR="004231BA">
        <w:rPr>
          <w:rFonts w:ascii="Stone Sans II ITC Com Bk" w:hAnsi="Stone Sans II ITC Com Bk"/>
          <w:sz w:val="18"/>
          <w:szCs w:val="18"/>
          <w:lang w:val="de-AT"/>
        </w:rPr>
        <w:t xml:space="preserve">  </w:t>
      </w:r>
      <w:r w:rsidR="004231BA" w:rsidRPr="00BD3553">
        <w:rPr>
          <w:rFonts w:ascii="Stone Sans II ITC Com Bk" w:hAnsi="Stone Sans II ITC Com Bk"/>
          <w:sz w:val="18"/>
          <w:szCs w:val="18"/>
          <w:lang w:val="de-AT"/>
        </w:rPr>
        <w:t xml:space="preserve"> </w:t>
      </w:r>
    </w:p>
    <w:p w14:paraId="1A9F6351" w14:textId="77777777" w:rsidR="004231BA" w:rsidRDefault="004231BA" w:rsidP="004231BA">
      <w:pPr>
        <w:spacing w:line="360" w:lineRule="auto"/>
        <w:rPr>
          <w:rFonts w:ascii="Stone Sans II ITC Com Bk" w:hAnsi="Stone Sans II ITC Com Bk"/>
          <w:sz w:val="18"/>
          <w:szCs w:val="18"/>
          <w:lang w:val="de-AT"/>
        </w:rPr>
      </w:pPr>
    </w:p>
    <w:p w14:paraId="6FB1E92C" w14:textId="77777777" w:rsidR="004231BA" w:rsidRDefault="004231BA" w:rsidP="004231BA">
      <w:pPr>
        <w:spacing w:line="360" w:lineRule="auto"/>
        <w:rPr>
          <w:rFonts w:ascii="Stone Sans II ITC Com Bk" w:hAnsi="Stone Sans II ITC Com Bk"/>
          <w:sz w:val="18"/>
          <w:szCs w:val="18"/>
          <w:lang w:val="de-AT"/>
        </w:rPr>
      </w:pPr>
      <w:r>
        <w:rPr>
          <w:rFonts w:ascii="Stone Sans II ITC Com Bk" w:hAnsi="Stone Sans II ITC Com Bk"/>
          <w:sz w:val="18"/>
          <w:szCs w:val="18"/>
          <w:lang w:val="de-AT"/>
        </w:rPr>
        <w:t>Bilder:</w:t>
      </w:r>
    </w:p>
    <w:p w14:paraId="174B3985" w14:textId="77777777" w:rsidR="004231BA" w:rsidRPr="003D5AA7" w:rsidRDefault="004231BA" w:rsidP="004231BA">
      <w:pPr>
        <w:spacing w:line="360" w:lineRule="auto"/>
        <w:rPr>
          <w:rFonts w:ascii="Stone Sans II ITC Com Bk" w:hAnsi="Stone Sans II ITC Com Bk"/>
          <w:b/>
          <w:bCs/>
          <w:sz w:val="18"/>
          <w:szCs w:val="18"/>
          <w:lang w:val="de-AT"/>
        </w:rPr>
      </w:pPr>
      <w:r w:rsidRPr="003D5AA7">
        <w:rPr>
          <w:rFonts w:ascii="Stone Sans II ITC Com Bk" w:hAnsi="Stone Sans II ITC Com Bk"/>
          <w:b/>
          <w:bCs/>
          <w:sz w:val="18"/>
          <w:szCs w:val="18"/>
          <w:lang w:val="de-AT"/>
        </w:rPr>
        <w:t xml:space="preserve">ACO Kellerschutz </w:t>
      </w:r>
    </w:p>
    <w:p w14:paraId="3BEA5299" w14:textId="77777777" w:rsidR="004231BA" w:rsidRPr="003D5AA7" w:rsidRDefault="004231BA" w:rsidP="004231BA">
      <w:pPr>
        <w:spacing w:line="360" w:lineRule="auto"/>
        <w:rPr>
          <w:rFonts w:ascii="Stone Sans II ITC Com Bk" w:hAnsi="Stone Sans II ITC Com Bk"/>
          <w:sz w:val="18"/>
          <w:szCs w:val="18"/>
          <w:lang w:val="de-AT"/>
        </w:rPr>
      </w:pPr>
      <w:r>
        <w:rPr>
          <w:rFonts w:ascii="Stone Sans II ITC Com Bk" w:hAnsi="Stone Sans II ITC Com Bk"/>
          <w:sz w:val="18"/>
          <w:szCs w:val="18"/>
          <w:lang w:val="de-AT"/>
        </w:rPr>
        <w:t>Längst hat der Keller als Abstellraum ausgedient, heute ist er ein erweiterter Wohnraum, der vor Wetterextremen wie Starkregen und Hochwasser geschützt werden sollte.</w:t>
      </w:r>
    </w:p>
    <w:p w14:paraId="276F82A9" w14:textId="77777777" w:rsidR="004231BA" w:rsidRDefault="004231BA" w:rsidP="004231BA">
      <w:pPr>
        <w:spacing w:line="360" w:lineRule="auto"/>
        <w:rPr>
          <w:rFonts w:ascii="Stone Sans II ITC Com Bk" w:hAnsi="Stone Sans II ITC Com Bk"/>
          <w:sz w:val="18"/>
          <w:szCs w:val="18"/>
          <w:lang w:val="de-AT"/>
        </w:rPr>
      </w:pPr>
    </w:p>
    <w:p w14:paraId="7BF46761" w14:textId="77777777" w:rsidR="004231BA" w:rsidRPr="003D5AA7" w:rsidRDefault="004231BA" w:rsidP="004231BA">
      <w:pPr>
        <w:spacing w:line="360" w:lineRule="auto"/>
        <w:rPr>
          <w:rFonts w:ascii="Stone Sans II ITC Com Bk" w:hAnsi="Stone Sans II ITC Com Bk"/>
          <w:b/>
          <w:bCs/>
          <w:sz w:val="18"/>
          <w:szCs w:val="18"/>
          <w:lang w:val="de-AT"/>
        </w:rPr>
      </w:pPr>
      <w:r w:rsidRPr="003D5AA7">
        <w:rPr>
          <w:rFonts w:ascii="Stone Sans II ITC Com Bk" w:hAnsi="Stone Sans II ITC Com Bk"/>
          <w:b/>
          <w:bCs/>
          <w:sz w:val="18"/>
          <w:szCs w:val="18"/>
          <w:lang w:val="de-AT"/>
        </w:rPr>
        <w:t xml:space="preserve">ACO Kellerschutz </w:t>
      </w:r>
      <w:r>
        <w:rPr>
          <w:rFonts w:ascii="Stone Sans II ITC Com Bk" w:hAnsi="Stone Sans II ITC Com Bk"/>
          <w:b/>
          <w:bCs/>
          <w:sz w:val="18"/>
          <w:szCs w:val="18"/>
          <w:lang w:val="de-AT"/>
        </w:rPr>
        <w:t>Überblick</w:t>
      </w:r>
    </w:p>
    <w:p w14:paraId="6A2EFA35" w14:textId="028D875A" w:rsidR="004231BA" w:rsidRPr="003D5AA7" w:rsidRDefault="004231BA" w:rsidP="004231BA">
      <w:pPr>
        <w:spacing w:line="360" w:lineRule="auto"/>
        <w:rPr>
          <w:rFonts w:ascii="Stone Sans II ITC Com Bk" w:hAnsi="Stone Sans II ITC Com Bk"/>
          <w:sz w:val="18"/>
          <w:szCs w:val="18"/>
          <w:lang w:val="de-AT"/>
        </w:rPr>
      </w:pPr>
      <w:r w:rsidRPr="003D5AA7">
        <w:rPr>
          <w:rFonts w:ascii="Stone Sans II ITC Com Bk" w:hAnsi="Stone Sans II ITC Com Bk"/>
          <w:sz w:val="18"/>
          <w:szCs w:val="18"/>
          <w:lang w:val="de-AT"/>
        </w:rPr>
        <w:t xml:space="preserve">ACO </w:t>
      </w:r>
      <w:r w:rsidR="00DA3139">
        <w:rPr>
          <w:rFonts w:ascii="Stone Sans II ITC Com Bk" w:hAnsi="Stone Sans II ITC Com Bk"/>
          <w:sz w:val="18"/>
          <w:szCs w:val="18"/>
          <w:lang w:val="de-AT"/>
        </w:rPr>
        <w:t xml:space="preserve">bietet </w:t>
      </w:r>
      <w:r w:rsidRPr="003D5AA7">
        <w:rPr>
          <w:rFonts w:ascii="Stone Sans II ITC Com Bk" w:hAnsi="Stone Sans II ITC Com Bk"/>
          <w:sz w:val="18"/>
          <w:szCs w:val="18"/>
          <w:lang w:val="de-AT"/>
        </w:rPr>
        <w:t>ein passendes System aus Kellerfenster, Wärmedämmung, Rückstausicherung und Lichtschacht. Es schützt den Besitz und eröffnet neue Nutzungsmöglichkeiten im Keller.</w:t>
      </w:r>
    </w:p>
    <w:p w14:paraId="2741BAC4" w14:textId="77777777" w:rsidR="004231BA" w:rsidRDefault="004231BA" w:rsidP="004231BA">
      <w:pPr>
        <w:spacing w:line="360" w:lineRule="auto"/>
        <w:rPr>
          <w:rFonts w:ascii="Stone Sans II ITC Com Bk" w:hAnsi="Stone Sans II ITC Com Bk"/>
          <w:sz w:val="18"/>
          <w:szCs w:val="18"/>
          <w:lang w:val="de-AT"/>
        </w:rPr>
      </w:pPr>
    </w:p>
    <w:p w14:paraId="1FA6C02E" w14:textId="77777777" w:rsidR="004231BA" w:rsidRPr="003D5AA7" w:rsidRDefault="004231BA" w:rsidP="004231BA">
      <w:pPr>
        <w:spacing w:line="360" w:lineRule="auto"/>
        <w:rPr>
          <w:rFonts w:ascii="Stone Sans II ITC Com Bk" w:hAnsi="Stone Sans II ITC Com Bk"/>
          <w:b/>
          <w:bCs/>
          <w:sz w:val="18"/>
          <w:szCs w:val="18"/>
          <w:lang w:val="de-AT"/>
        </w:rPr>
      </w:pPr>
      <w:r w:rsidRPr="003D5AA7">
        <w:rPr>
          <w:rFonts w:ascii="Stone Sans II ITC Com Bk" w:hAnsi="Stone Sans II ITC Com Bk"/>
          <w:b/>
          <w:bCs/>
          <w:sz w:val="18"/>
          <w:szCs w:val="18"/>
          <w:lang w:val="de-AT"/>
        </w:rPr>
        <w:t>ACO Kellerschutz Lichtschacht</w:t>
      </w:r>
    </w:p>
    <w:p w14:paraId="5B27696B" w14:textId="77777777" w:rsidR="004231BA" w:rsidRDefault="004231BA" w:rsidP="004231BA">
      <w:pPr>
        <w:spacing w:line="360" w:lineRule="auto"/>
        <w:rPr>
          <w:rFonts w:ascii="Stone Sans II ITC Com Bk" w:hAnsi="Stone Sans II ITC Com Bk"/>
          <w:sz w:val="18"/>
          <w:szCs w:val="18"/>
          <w:lang w:val="de-AT"/>
        </w:rPr>
      </w:pPr>
      <w:r w:rsidRPr="003D5AA7">
        <w:rPr>
          <w:rFonts w:ascii="Stone Sans II ITC Com Bk" w:hAnsi="Stone Sans II ITC Com Bk"/>
          <w:sz w:val="18"/>
          <w:szCs w:val="18"/>
        </w:rPr>
        <w:t xml:space="preserve">Mit den ACO </w:t>
      </w:r>
      <w:proofErr w:type="spellStart"/>
      <w:r w:rsidRPr="003D5AA7">
        <w:rPr>
          <w:rFonts w:ascii="Stone Sans II ITC Com Bk" w:hAnsi="Stone Sans II ITC Com Bk"/>
          <w:sz w:val="18"/>
          <w:szCs w:val="18"/>
        </w:rPr>
        <w:t>Therm</w:t>
      </w:r>
      <w:proofErr w:type="spellEnd"/>
      <w:r w:rsidRPr="003D5AA7">
        <w:rPr>
          <w:rFonts w:ascii="Stone Sans II ITC Com Bk" w:hAnsi="Stone Sans II ITC Com Bk"/>
          <w:sz w:val="18"/>
          <w:szCs w:val="18"/>
          <w:vertAlign w:val="superscript"/>
        </w:rPr>
        <w:t>®</w:t>
      </w:r>
      <w:r w:rsidRPr="003D5AA7">
        <w:rPr>
          <w:rFonts w:ascii="Stone Sans II ITC Com Bk" w:hAnsi="Stone Sans II ITC Com Bk"/>
          <w:sz w:val="18"/>
          <w:szCs w:val="18"/>
        </w:rPr>
        <w:t xml:space="preserve"> Lichtschächten bringen Architekten mehr Licht in den Keller und schützen die Innenräume vor steigendem Grundwasser und Rückstau.</w:t>
      </w:r>
    </w:p>
    <w:p w14:paraId="12041D5E" w14:textId="77777777" w:rsidR="004231BA" w:rsidRDefault="004231BA" w:rsidP="004231BA">
      <w:pPr>
        <w:spacing w:line="360" w:lineRule="auto"/>
        <w:rPr>
          <w:rFonts w:ascii="Stone Sans II ITC Com Bk" w:hAnsi="Stone Sans II ITC Com Bk"/>
          <w:sz w:val="18"/>
          <w:szCs w:val="18"/>
          <w:lang w:val="de-AT"/>
        </w:rPr>
      </w:pPr>
    </w:p>
    <w:p w14:paraId="42E75D6A" w14:textId="77777777" w:rsidR="004231BA" w:rsidRPr="003D5AA7" w:rsidRDefault="004231BA" w:rsidP="004231BA">
      <w:pPr>
        <w:spacing w:line="360" w:lineRule="auto"/>
        <w:rPr>
          <w:rFonts w:ascii="Stone Sans II ITC Com Bk" w:hAnsi="Stone Sans II ITC Com Bk"/>
          <w:b/>
          <w:bCs/>
          <w:sz w:val="18"/>
          <w:szCs w:val="18"/>
          <w:lang w:val="de-AT"/>
        </w:rPr>
      </w:pPr>
      <w:r w:rsidRPr="003D5AA7">
        <w:rPr>
          <w:rFonts w:ascii="Stone Sans II ITC Com Bk" w:hAnsi="Stone Sans II ITC Com Bk"/>
          <w:b/>
          <w:bCs/>
          <w:sz w:val="18"/>
          <w:szCs w:val="18"/>
          <w:lang w:val="de-AT"/>
        </w:rPr>
        <w:t>ACO Kellerschutz Kellerfenster</w:t>
      </w:r>
    </w:p>
    <w:p w14:paraId="40F7832D" w14:textId="2F8EF3CB" w:rsidR="004231BA" w:rsidRDefault="004231BA" w:rsidP="004231BA">
      <w:pPr>
        <w:spacing w:line="360" w:lineRule="auto"/>
        <w:rPr>
          <w:rFonts w:ascii="Stone Sans II ITC Com Bk" w:hAnsi="Stone Sans II ITC Com Bk"/>
          <w:sz w:val="18"/>
          <w:szCs w:val="18"/>
          <w:lang w:val="de-AT"/>
        </w:rPr>
      </w:pPr>
      <w:r w:rsidRPr="001B03DC">
        <w:rPr>
          <w:rFonts w:ascii="Stone Sans II ITC Com Bk" w:hAnsi="Stone Sans II ITC Com Bk"/>
          <w:sz w:val="18"/>
          <w:szCs w:val="18"/>
          <w:lang w:val="de-AT"/>
        </w:rPr>
        <w:t xml:space="preserve">Das </w:t>
      </w:r>
      <w:r>
        <w:rPr>
          <w:rFonts w:ascii="Stone Sans II ITC Com Bk" w:hAnsi="Stone Sans II ITC Com Bk"/>
          <w:sz w:val="18"/>
          <w:szCs w:val="18"/>
          <w:lang w:val="de-AT"/>
        </w:rPr>
        <w:t xml:space="preserve">ACO </w:t>
      </w:r>
      <w:proofErr w:type="spellStart"/>
      <w:r w:rsidRPr="001B03DC">
        <w:rPr>
          <w:rFonts w:ascii="Stone Sans II ITC Com Bk" w:hAnsi="Stone Sans II ITC Com Bk"/>
          <w:sz w:val="18"/>
          <w:szCs w:val="18"/>
          <w:lang w:val="de-AT"/>
        </w:rPr>
        <w:t>Therm</w:t>
      </w:r>
      <w:proofErr w:type="spellEnd"/>
      <w:r w:rsidRPr="001B03DC">
        <w:rPr>
          <w:rFonts w:ascii="Stone Sans II ITC Com Bk" w:hAnsi="Stone Sans II ITC Com Bk"/>
          <w:sz w:val="18"/>
          <w:szCs w:val="18"/>
          <w:lang w:val="de-AT"/>
        </w:rPr>
        <w:t xml:space="preserve">® 3.0 Leibungskellerfenster </w:t>
      </w:r>
      <w:r>
        <w:rPr>
          <w:rFonts w:ascii="Stone Sans II ITC Com Bk" w:hAnsi="Stone Sans II ITC Com Bk"/>
          <w:sz w:val="18"/>
          <w:szCs w:val="18"/>
          <w:lang w:val="de-AT"/>
        </w:rPr>
        <w:t>ist</w:t>
      </w:r>
      <w:r w:rsidRPr="001B03DC">
        <w:rPr>
          <w:rFonts w:ascii="Stone Sans II ITC Com Bk" w:hAnsi="Stone Sans II ITC Com Bk"/>
          <w:sz w:val="18"/>
          <w:szCs w:val="18"/>
          <w:lang w:val="de-AT"/>
        </w:rPr>
        <w:t xml:space="preserve"> </w:t>
      </w:r>
      <w:r>
        <w:rPr>
          <w:rFonts w:ascii="Stone Sans II ITC Com Bk" w:hAnsi="Stone Sans II ITC Com Bk"/>
          <w:sz w:val="18"/>
          <w:szCs w:val="18"/>
          <w:lang w:val="de-AT"/>
        </w:rPr>
        <w:t>eine wichtige Systemkomponente</w:t>
      </w:r>
      <w:r w:rsidRPr="001B03DC">
        <w:rPr>
          <w:rFonts w:ascii="Stone Sans II ITC Com Bk" w:hAnsi="Stone Sans II ITC Com Bk"/>
          <w:sz w:val="18"/>
          <w:szCs w:val="18"/>
          <w:lang w:val="de-AT"/>
        </w:rPr>
        <w:t xml:space="preserve"> für den </w:t>
      </w:r>
      <w:r>
        <w:rPr>
          <w:rFonts w:ascii="Stone Sans II ITC Com Bk" w:hAnsi="Stone Sans II ITC Com Bk"/>
          <w:sz w:val="18"/>
          <w:szCs w:val="18"/>
          <w:lang w:val="de-AT"/>
        </w:rPr>
        <w:t>Schutz von Hab und Gut.</w:t>
      </w:r>
    </w:p>
    <w:p w14:paraId="1A2B6EB1" w14:textId="0F423BC5" w:rsidR="0014572F" w:rsidRDefault="0014572F" w:rsidP="004231BA">
      <w:pPr>
        <w:spacing w:line="360" w:lineRule="auto"/>
        <w:rPr>
          <w:rFonts w:ascii="Stone Sans II ITC Com Bk" w:hAnsi="Stone Sans II ITC Com Bk"/>
          <w:sz w:val="18"/>
          <w:szCs w:val="18"/>
          <w:lang w:val="de-AT"/>
        </w:rPr>
      </w:pPr>
    </w:p>
    <w:p w14:paraId="228D29A1" w14:textId="6895ECD1" w:rsidR="0014572F" w:rsidRPr="003D5AA7" w:rsidRDefault="0014572F" w:rsidP="0014572F">
      <w:pPr>
        <w:spacing w:line="360" w:lineRule="auto"/>
        <w:rPr>
          <w:rFonts w:ascii="Stone Sans II ITC Com Bk" w:hAnsi="Stone Sans II ITC Com Bk"/>
          <w:b/>
          <w:bCs/>
          <w:sz w:val="18"/>
          <w:szCs w:val="18"/>
          <w:lang w:val="de-AT"/>
        </w:rPr>
      </w:pPr>
      <w:r w:rsidRPr="003D5AA7">
        <w:rPr>
          <w:rFonts w:ascii="Stone Sans II ITC Com Bk" w:hAnsi="Stone Sans II ITC Com Bk"/>
          <w:b/>
          <w:bCs/>
          <w:sz w:val="18"/>
          <w:szCs w:val="18"/>
          <w:lang w:val="de-AT"/>
        </w:rPr>
        <w:t>ACO</w:t>
      </w:r>
      <w:r w:rsidRPr="0014572F">
        <w:rPr>
          <w:rFonts w:ascii="Stone Sans II ITC Com Bk" w:hAnsi="Stone Sans II ITC Com Bk"/>
          <w:b/>
          <w:bCs/>
          <w:sz w:val="18"/>
          <w:szCs w:val="18"/>
          <w:lang w:val="de-AT"/>
        </w:rPr>
        <w:t xml:space="preserve"> Betonlichtschacht</w:t>
      </w:r>
      <w:r>
        <w:rPr>
          <w:rFonts w:ascii="Stone Sans II ITC Com Bk" w:hAnsi="Stone Sans II ITC Com Bk"/>
          <w:b/>
          <w:bCs/>
          <w:sz w:val="18"/>
          <w:szCs w:val="18"/>
          <w:lang w:val="de-AT"/>
        </w:rPr>
        <w:t xml:space="preserve"> </w:t>
      </w:r>
      <w:r w:rsidRPr="0014572F">
        <w:rPr>
          <w:rFonts w:ascii="Stone Sans II ITC Com Bk" w:hAnsi="Stone Sans II ITC Com Bk"/>
          <w:b/>
          <w:bCs/>
          <w:sz w:val="18"/>
          <w:szCs w:val="18"/>
          <w:lang w:val="de-AT"/>
        </w:rPr>
        <w:t>mit Boden</w:t>
      </w:r>
    </w:p>
    <w:p w14:paraId="7AFBA245" w14:textId="2293C96C" w:rsidR="0014572F" w:rsidRDefault="0014572F" w:rsidP="004231BA">
      <w:pPr>
        <w:spacing w:line="360" w:lineRule="auto"/>
        <w:rPr>
          <w:rFonts w:ascii="Stone Sans II ITC Com Bk" w:hAnsi="Stone Sans II ITC Com Bk"/>
          <w:sz w:val="18"/>
          <w:szCs w:val="18"/>
          <w:lang w:val="de-AT"/>
        </w:rPr>
      </w:pPr>
      <w:r>
        <w:rPr>
          <w:rFonts w:ascii="Stone Sans II ITC Com Bk" w:hAnsi="Stone Sans II ITC Com Bk"/>
          <w:sz w:val="18"/>
          <w:szCs w:val="18"/>
        </w:rPr>
        <w:lastRenderedPageBreak/>
        <w:t xml:space="preserve">Wenn </w:t>
      </w:r>
      <w:r w:rsidRPr="00DA15A1">
        <w:rPr>
          <w:rFonts w:ascii="Stone Sans II ITC Com Bk" w:hAnsi="Stone Sans II ITC Com Bk"/>
          <w:sz w:val="18"/>
          <w:szCs w:val="18"/>
        </w:rPr>
        <w:t>herkömmliche Kunststoff-Lichtschächte an ihre Grenzen stoßen</w:t>
      </w:r>
      <w:r>
        <w:rPr>
          <w:rFonts w:ascii="Stone Sans II ITC Com Bk" w:hAnsi="Stone Sans II ITC Com Bk"/>
          <w:sz w:val="18"/>
          <w:szCs w:val="18"/>
        </w:rPr>
        <w:t xml:space="preserve">, sorgen die neuen </w:t>
      </w:r>
      <w:r w:rsidRPr="00DA15A1">
        <w:rPr>
          <w:rFonts w:ascii="Stone Sans II ITC Com Bk" w:hAnsi="Stone Sans II ITC Com Bk"/>
          <w:sz w:val="18"/>
          <w:szCs w:val="18"/>
        </w:rPr>
        <w:t xml:space="preserve">ACO Betonlichtschächte (mit und ohne Boden) aus bewehrtem Sichtbeton auch unter schwierigen Bedingungen </w:t>
      </w:r>
      <w:r>
        <w:rPr>
          <w:rFonts w:ascii="Stone Sans II ITC Com Bk" w:hAnsi="Stone Sans II ITC Com Bk"/>
          <w:sz w:val="18"/>
          <w:szCs w:val="18"/>
        </w:rPr>
        <w:t xml:space="preserve">für </w:t>
      </w:r>
      <w:r w:rsidRPr="00DA15A1">
        <w:rPr>
          <w:rFonts w:ascii="Stone Sans II ITC Com Bk" w:hAnsi="Stone Sans II ITC Com Bk"/>
          <w:sz w:val="18"/>
          <w:szCs w:val="18"/>
        </w:rPr>
        <w:t>ausreichend Licht im Keller</w:t>
      </w:r>
      <w:r>
        <w:rPr>
          <w:rFonts w:ascii="Stone Sans II ITC Com Bk" w:hAnsi="Stone Sans II ITC Com Bk"/>
          <w:sz w:val="18"/>
          <w:szCs w:val="18"/>
        </w:rPr>
        <w:t xml:space="preserve"> und schützen gleichzeitig vor steigendem Grundwasser und Rückstau.</w:t>
      </w:r>
    </w:p>
    <w:p w14:paraId="72701CC0" w14:textId="77777777" w:rsidR="004231BA" w:rsidRDefault="004231BA" w:rsidP="004231BA">
      <w:pPr>
        <w:spacing w:line="360" w:lineRule="auto"/>
        <w:rPr>
          <w:rFonts w:ascii="Stone Sans II ITC Com Bk" w:hAnsi="Stone Sans II ITC Com Bk"/>
          <w:sz w:val="18"/>
          <w:szCs w:val="18"/>
          <w:lang w:val="de-AT"/>
        </w:rPr>
      </w:pPr>
    </w:p>
    <w:p w14:paraId="520BF5EC" w14:textId="77777777" w:rsidR="004231BA" w:rsidRDefault="004231BA" w:rsidP="004231BA">
      <w:pPr>
        <w:spacing w:line="360" w:lineRule="auto"/>
        <w:rPr>
          <w:rFonts w:ascii="Stone Sans II ITC Com Bk" w:hAnsi="Stone Sans II ITC Com Bk"/>
          <w:sz w:val="18"/>
          <w:szCs w:val="18"/>
          <w:lang w:val="de-AT"/>
        </w:rPr>
      </w:pPr>
    </w:p>
    <w:p w14:paraId="2FE64876" w14:textId="77777777" w:rsidR="004231BA" w:rsidRPr="00BD3553" w:rsidRDefault="004231BA" w:rsidP="004231BA">
      <w:pPr>
        <w:spacing w:line="360" w:lineRule="auto"/>
        <w:rPr>
          <w:rFonts w:ascii="Stone Sans II ITC Com Bk" w:hAnsi="Stone Sans II ITC Com Bk"/>
          <w:sz w:val="18"/>
          <w:szCs w:val="18"/>
          <w:lang w:val="de-AT"/>
        </w:rPr>
      </w:pPr>
    </w:p>
    <w:p w14:paraId="307695A9" w14:textId="77777777" w:rsidR="004231BA" w:rsidRPr="00B91AE0" w:rsidRDefault="004231BA" w:rsidP="004231BA">
      <w:pPr>
        <w:tabs>
          <w:tab w:val="left" w:pos="400"/>
        </w:tabs>
        <w:spacing w:line="360" w:lineRule="auto"/>
        <w:rPr>
          <w:rFonts w:ascii="Stone Sans II ITC Com Bk" w:hAnsi="Stone Sans II ITC Com Bk" w:cs="Arial"/>
          <w:b/>
          <w:sz w:val="18"/>
          <w:szCs w:val="18"/>
        </w:rPr>
      </w:pPr>
      <w:r w:rsidRPr="00B91AE0">
        <w:rPr>
          <w:rFonts w:ascii="Stone Sans II ITC Com Bk" w:hAnsi="Stone Sans II ITC Com Bk" w:cs="Arial"/>
          <w:b/>
          <w:sz w:val="18"/>
          <w:szCs w:val="18"/>
        </w:rPr>
        <w:t>Über ACO Österreich</w:t>
      </w:r>
    </w:p>
    <w:p w14:paraId="5058301D" w14:textId="77777777" w:rsidR="004231BA" w:rsidRPr="00B91AE0" w:rsidRDefault="004231BA" w:rsidP="004231BA">
      <w:pPr>
        <w:tabs>
          <w:tab w:val="left" w:pos="400"/>
        </w:tabs>
        <w:rPr>
          <w:rFonts w:ascii="Stone Sans II ITC Com Bk" w:hAnsi="Stone Sans II ITC Com Bk" w:cs="Arial"/>
          <w:color w:val="0000FF"/>
          <w:sz w:val="18"/>
          <w:szCs w:val="18"/>
          <w:u w:val="single"/>
        </w:rPr>
      </w:pPr>
      <w:r w:rsidRPr="00B91AE0">
        <w:rPr>
          <w:rFonts w:ascii="Stone Sans II ITC Com Bk" w:hAnsi="Stone Sans II ITC Com Bk"/>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B91AE0">
        <w:rPr>
          <w:rFonts w:ascii="Stone Sans II ITC Com Bk" w:hAnsi="Stone Sans II ITC Com Bk"/>
          <w:sz w:val="18"/>
          <w:szCs w:val="18"/>
        </w:rPr>
        <w:br/>
        <w:t xml:space="preserve">ACO ist auf sechs Kontinenten in 40 Ländern der Welt mit 30 Produktionsstätten vertreten. Die Zentrale des Unternehmens befindet sich nach wie vor am Stammsitz in Rendsburg/Deutschland. In Österreich ist ACO bereits seit 1993 vertreten und zählt zu den führenden Anbietern für Gebäude- und Flächenentwässerung. Der Firmensitz ist in Baden bei Wien, die Geschäftsführung liegt in den Händen von Dr. Ernst Strasser. </w:t>
      </w:r>
      <w:r w:rsidRPr="00B91AE0">
        <w:rPr>
          <w:rFonts w:ascii="Stone Sans II ITC Com Bk" w:hAnsi="Stone Sans II ITC Com Bk"/>
          <w:sz w:val="18"/>
          <w:szCs w:val="18"/>
        </w:rPr>
        <w:br/>
        <w:t>Weltweit beschäftigt die Gruppe 5000</w:t>
      </w:r>
      <w:r w:rsidRPr="00B91AE0">
        <w:rPr>
          <w:rFonts w:ascii="Stone Sans II ITC Com Bk" w:hAnsi="Stone Sans II ITC Com Bk"/>
          <w:color w:val="FF0000"/>
          <w:sz w:val="18"/>
          <w:szCs w:val="18"/>
        </w:rPr>
        <w:t xml:space="preserve"> </w:t>
      </w:r>
      <w:r w:rsidRPr="00B91AE0">
        <w:rPr>
          <w:rFonts w:ascii="Stone Sans II ITC Com Bk" w:hAnsi="Stone Sans II ITC Com Bk"/>
          <w:sz w:val="18"/>
          <w:szCs w:val="18"/>
        </w:rPr>
        <w:t>Mitarbeiter und erwirtschaftete im Jahr 201</w:t>
      </w:r>
      <w:r>
        <w:rPr>
          <w:rFonts w:ascii="Stone Sans II ITC Com Bk" w:hAnsi="Stone Sans II ITC Com Bk"/>
          <w:sz w:val="18"/>
          <w:szCs w:val="18"/>
        </w:rPr>
        <w:t>9</w:t>
      </w:r>
      <w:r w:rsidRPr="00B91AE0">
        <w:rPr>
          <w:rFonts w:ascii="Stone Sans II ITC Com Bk" w:hAnsi="Stone Sans II ITC Com Bk"/>
          <w:sz w:val="18"/>
          <w:szCs w:val="18"/>
        </w:rPr>
        <w:t xml:space="preserve"> über </w:t>
      </w:r>
      <w:r>
        <w:rPr>
          <w:rFonts w:ascii="Stone Sans II ITC Com Bk" w:hAnsi="Stone Sans II ITC Com Bk"/>
          <w:sz w:val="18"/>
          <w:szCs w:val="18"/>
        </w:rPr>
        <w:t>894</w:t>
      </w:r>
      <w:r w:rsidRPr="00B91AE0">
        <w:rPr>
          <w:rFonts w:ascii="Stone Sans II ITC Com Bk" w:hAnsi="Stone Sans II ITC Com Bk"/>
          <w:sz w:val="18"/>
          <w:szCs w:val="18"/>
        </w:rPr>
        <w:t xml:space="preserve"> Millionen Euro. </w:t>
      </w:r>
      <w:r w:rsidRPr="00B91AE0">
        <w:rPr>
          <w:rFonts w:ascii="Stone Sans II ITC Com Bk" w:hAnsi="Stone Sans II ITC Com Bk" w:cs="Arial"/>
          <w:sz w:val="18"/>
          <w:szCs w:val="18"/>
        </w:rPr>
        <w:t xml:space="preserve">Weitere Informationen: </w:t>
      </w:r>
      <w:hyperlink r:id="rId10" w:history="1">
        <w:r w:rsidRPr="00B91AE0">
          <w:rPr>
            <w:rStyle w:val="Hyperlink"/>
            <w:rFonts w:ascii="Stone Sans II ITC Com Bk" w:hAnsi="Stone Sans II ITC Com Bk" w:cs="Arial"/>
            <w:sz w:val="18"/>
            <w:szCs w:val="18"/>
          </w:rPr>
          <w:t>www.aco.at</w:t>
        </w:r>
      </w:hyperlink>
    </w:p>
    <w:p w14:paraId="623A9975" w14:textId="77777777" w:rsidR="004231BA" w:rsidRDefault="004231BA" w:rsidP="004231BA">
      <w:pPr>
        <w:tabs>
          <w:tab w:val="left" w:pos="400"/>
        </w:tabs>
        <w:spacing w:line="360" w:lineRule="auto"/>
        <w:rPr>
          <w:rFonts w:ascii="Verdana" w:hAnsi="Verdana" w:cs="Arial"/>
          <w:sz w:val="16"/>
          <w:szCs w:val="16"/>
        </w:rPr>
      </w:pPr>
    </w:p>
    <w:p w14:paraId="7D1DFDEF" w14:textId="77777777" w:rsidR="004231BA" w:rsidRPr="004C523B" w:rsidRDefault="004231BA" w:rsidP="004231BA">
      <w:pPr>
        <w:tabs>
          <w:tab w:val="left" w:pos="400"/>
        </w:tabs>
        <w:spacing w:line="360" w:lineRule="auto"/>
        <w:rPr>
          <w:rFonts w:ascii="Verdana" w:hAnsi="Verdana" w:cs="Arial"/>
          <w:sz w:val="16"/>
          <w:szCs w:val="16"/>
        </w:rPr>
      </w:pPr>
    </w:p>
    <w:p w14:paraId="02A3B144" w14:textId="77777777" w:rsidR="004231BA" w:rsidRPr="004C523B" w:rsidRDefault="004231BA" w:rsidP="004231BA">
      <w:pPr>
        <w:rPr>
          <w:rFonts w:ascii="Verdana" w:hAnsi="Verdana" w:cs="Arial"/>
          <w:sz w:val="16"/>
          <w:szCs w:val="16"/>
          <w:u w:val="single"/>
        </w:rPr>
      </w:pPr>
      <w:r w:rsidRPr="004C523B">
        <w:rPr>
          <w:rFonts w:ascii="Verdana" w:hAnsi="Verdana" w:cs="Arial"/>
          <w:sz w:val="16"/>
          <w:szCs w:val="16"/>
          <w:u w:val="single"/>
        </w:rPr>
        <w:t>Für weitere Informationen kontaktieren Sie bitte:</w:t>
      </w:r>
    </w:p>
    <w:p w14:paraId="5CD41F7F" w14:textId="77777777" w:rsidR="004231BA" w:rsidRPr="004C523B" w:rsidRDefault="004231BA" w:rsidP="004231BA">
      <w:pPr>
        <w:rPr>
          <w:rFonts w:ascii="Verdana" w:hAnsi="Verdana" w:cs="Arial"/>
          <w:sz w:val="16"/>
          <w:szCs w:val="16"/>
        </w:rPr>
      </w:pPr>
      <w:r w:rsidRPr="004C523B">
        <w:rPr>
          <w:rFonts w:ascii="Verdana" w:hAnsi="Verdana" w:cs="Arial"/>
          <w:sz w:val="16"/>
          <w:szCs w:val="16"/>
        </w:rPr>
        <w:t>ACO GmbH</w:t>
      </w:r>
    </w:p>
    <w:p w14:paraId="50C921E8" w14:textId="77777777" w:rsidR="004231BA" w:rsidRPr="00530F00" w:rsidRDefault="004231BA" w:rsidP="004231BA">
      <w:pPr>
        <w:rPr>
          <w:rFonts w:ascii="Verdana" w:hAnsi="Verdana" w:cs="Arial"/>
          <w:sz w:val="16"/>
          <w:szCs w:val="16"/>
        </w:rPr>
      </w:pPr>
      <w:r>
        <w:rPr>
          <w:rFonts w:ascii="Verdana" w:hAnsi="Verdana" w:cs="Arial"/>
          <w:sz w:val="16"/>
          <w:szCs w:val="16"/>
        </w:rPr>
        <w:t xml:space="preserve">Daniel Sattler </w:t>
      </w:r>
    </w:p>
    <w:p w14:paraId="4F2698CC" w14:textId="77777777" w:rsidR="004231BA" w:rsidRPr="00530F00" w:rsidRDefault="004231BA" w:rsidP="004231BA">
      <w:pPr>
        <w:rPr>
          <w:rFonts w:ascii="Verdana" w:hAnsi="Verdana" w:cs="Arial"/>
          <w:sz w:val="16"/>
          <w:szCs w:val="16"/>
        </w:rPr>
      </w:pPr>
      <w:r w:rsidRPr="00530F00">
        <w:rPr>
          <w:rFonts w:ascii="Verdana" w:hAnsi="Verdana" w:cs="Arial"/>
          <w:sz w:val="16"/>
          <w:szCs w:val="16"/>
        </w:rPr>
        <w:t>Tel.:</w:t>
      </w:r>
      <w:r>
        <w:rPr>
          <w:rFonts w:ascii="Verdana" w:hAnsi="Verdana" w:cs="Arial"/>
          <w:sz w:val="16"/>
          <w:szCs w:val="16"/>
        </w:rPr>
        <w:t xml:space="preserve"> </w:t>
      </w:r>
      <w:r w:rsidRPr="00530F00">
        <w:rPr>
          <w:rFonts w:ascii="Verdana" w:hAnsi="Verdana" w:cs="Arial"/>
          <w:sz w:val="16"/>
          <w:szCs w:val="16"/>
        </w:rPr>
        <w:t xml:space="preserve">+43 / 2252 </w:t>
      </w:r>
      <w:r>
        <w:rPr>
          <w:rFonts w:ascii="Verdana" w:hAnsi="Verdana" w:cs="Arial"/>
          <w:sz w:val="16"/>
          <w:szCs w:val="16"/>
        </w:rPr>
        <w:t xml:space="preserve">/ 22 420–8023 </w:t>
      </w:r>
    </w:p>
    <w:p w14:paraId="16C0A9F2" w14:textId="77777777" w:rsidR="004231BA" w:rsidRPr="004C523B" w:rsidRDefault="004231BA" w:rsidP="004231BA">
      <w:pPr>
        <w:rPr>
          <w:rFonts w:ascii="Verdana" w:hAnsi="Verdana" w:cs="Arial"/>
          <w:sz w:val="16"/>
          <w:szCs w:val="16"/>
        </w:rPr>
      </w:pPr>
      <w:r w:rsidRPr="00530F00">
        <w:rPr>
          <w:rFonts w:ascii="Verdana" w:hAnsi="Verdana" w:cs="Arial"/>
          <w:sz w:val="16"/>
          <w:szCs w:val="16"/>
        </w:rPr>
        <w:t>Mobil:</w:t>
      </w:r>
      <w:r>
        <w:rPr>
          <w:rFonts w:ascii="Verdana" w:hAnsi="Verdana" w:cs="Arial"/>
          <w:sz w:val="16"/>
          <w:szCs w:val="16"/>
        </w:rPr>
        <w:t xml:space="preserve"> </w:t>
      </w:r>
      <w:r w:rsidRPr="00530F00">
        <w:rPr>
          <w:rFonts w:ascii="Verdana" w:hAnsi="Verdana" w:cs="Arial"/>
          <w:sz w:val="16"/>
          <w:szCs w:val="16"/>
        </w:rPr>
        <w:t xml:space="preserve">+43 / </w:t>
      </w:r>
      <w:r>
        <w:rPr>
          <w:rFonts w:ascii="Verdana" w:hAnsi="Verdana" w:cs="Arial"/>
          <w:sz w:val="16"/>
          <w:szCs w:val="16"/>
        </w:rPr>
        <w:t>664 / 889 130 44</w:t>
      </w:r>
    </w:p>
    <w:p w14:paraId="7844689A" w14:textId="77777777" w:rsidR="004231BA" w:rsidRPr="00530F00" w:rsidRDefault="004231BA" w:rsidP="004231BA">
      <w:pPr>
        <w:rPr>
          <w:rFonts w:ascii="Verdana" w:hAnsi="Verdana" w:cs="Arial"/>
          <w:sz w:val="16"/>
          <w:szCs w:val="16"/>
        </w:rPr>
      </w:pPr>
      <w:r w:rsidRPr="00530F00">
        <w:rPr>
          <w:rFonts w:ascii="Verdana" w:hAnsi="Verdana" w:cs="Arial"/>
          <w:sz w:val="16"/>
          <w:szCs w:val="16"/>
        </w:rPr>
        <w:t xml:space="preserve">E-Mail: </w:t>
      </w:r>
      <w:r>
        <w:rPr>
          <w:rFonts w:ascii="Verdana" w:hAnsi="Verdana" w:cs="Arial"/>
          <w:color w:val="0000FF"/>
          <w:sz w:val="16"/>
          <w:szCs w:val="16"/>
          <w:u w:val="single"/>
        </w:rPr>
        <w:t>daniel.sattler</w:t>
      </w:r>
      <w:r w:rsidRPr="00530F00">
        <w:rPr>
          <w:rFonts w:ascii="Verdana" w:hAnsi="Verdana" w:cs="Arial"/>
          <w:color w:val="0000FF"/>
          <w:sz w:val="16"/>
          <w:szCs w:val="16"/>
          <w:u w:val="single"/>
        </w:rPr>
        <w:t>@aco.at</w:t>
      </w:r>
    </w:p>
    <w:p w14:paraId="736DC4EB" w14:textId="77777777" w:rsidR="004231BA" w:rsidRPr="004C523B" w:rsidRDefault="004231BA" w:rsidP="004231BA">
      <w:pPr>
        <w:rPr>
          <w:rFonts w:ascii="Verdana" w:hAnsi="Verdana" w:cs="Arial"/>
          <w:color w:val="0000FF"/>
          <w:sz w:val="16"/>
          <w:szCs w:val="16"/>
          <w:u w:val="single"/>
        </w:rPr>
      </w:pPr>
      <w:r>
        <w:rPr>
          <w:rFonts w:ascii="Verdana" w:hAnsi="Verdana" w:cs="Arial"/>
          <w:color w:val="0000FF"/>
          <w:sz w:val="16"/>
          <w:szCs w:val="16"/>
          <w:u w:val="single"/>
        </w:rPr>
        <w:t>http://www.aco.at/presse</w:t>
      </w:r>
    </w:p>
    <w:p w14:paraId="552857A4" w14:textId="77777777" w:rsidR="004231BA" w:rsidRPr="00B40A5D" w:rsidRDefault="004231BA" w:rsidP="004231BA">
      <w:pPr>
        <w:tabs>
          <w:tab w:val="left" w:pos="1051"/>
        </w:tabs>
        <w:rPr>
          <w:rFonts w:ascii="Verdana" w:hAnsi="Verdana" w:cs="Arial"/>
          <w:color w:val="0000FF"/>
          <w:sz w:val="16"/>
          <w:szCs w:val="16"/>
        </w:rPr>
      </w:pPr>
      <w:r w:rsidRPr="00B40A5D">
        <w:rPr>
          <w:rFonts w:ascii="Verdana" w:hAnsi="Verdana" w:cs="Arial"/>
          <w:color w:val="0000FF"/>
          <w:sz w:val="16"/>
          <w:szCs w:val="16"/>
        </w:rPr>
        <w:tab/>
      </w:r>
    </w:p>
    <w:p w14:paraId="07B71A8E" w14:textId="77777777" w:rsidR="004231BA" w:rsidRPr="004C523B" w:rsidRDefault="004231BA" w:rsidP="004231BA">
      <w:pPr>
        <w:rPr>
          <w:rFonts w:ascii="Verdana" w:hAnsi="Verdana" w:cs="Arial"/>
          <w:sz w:val="16"/>
          <w:szCs w:val="16"/>
          <w:u w:val="single"/>
        </w:rPr>
      </w:pPr>
      <w:r w:rsidRPr="004C523B">
        <w:rPr>
          <w:rFonts w:ascii="Verdana" w:hAnsi="Verdana" w:cs="Arial"/>
          <w:sz w:val="16"/>
          <w:szCs w:val="16"/>
          <w:u w:val="single"/>
        </w:rPr>
        <w:t>Pressestelle ACO Österreich</w:t>
      </w:r>
    </w:p>
    <w:p w14:paraId="16826340" w14:textId="77777777" w:rsidR="004231BA" w:rsidRPr="004C523B" w:rsidRDefault="004231BA" w:rsidP="004231BA">
      <w:pPr>
        <w:rPr>
          <w:rFonts w:ascii="Verdana" w:hAnsi="Verdana" w:cs="Arial"/>
          <w:sz w:val="16"/>
          <w:szCs w:val="16"/>
        </w:rPr>
      </w:pPr>
      <w:r>
        <w:rPr>
          <w:rFonts w:ascii="Verdana" w:hAnsi="Verdana" w:cs="Arial"/>
          <w:sz w:val="16"/>
          <w:szCs w:val="16"/>
        </w:rPr>
        <w:t>ikp, Katharina Kutsche</w:t>
      </w:r>
    </w:p>
    <w:p w14:paraId="2326416E" w14:textId="77777777" w:rsidR="004231BA" w:rsidRPr="004C523B" w:rsidRDefault="004231BA" w:rsidP="004231BA">
      <w:pPr>
        <w:rPr>
          <w:rFonts w:ascii="Verdana" w:hAnsi="Verdana" w:cs="Arial"/>
          <w:sz w:val="16"/>
          <w:szCs w:val="16"/>
        </w:rPr>
      </w:pPr>
      <w:r>
        <w:rPr>
          <w:rFonts w:ascii="Verdana" w:hAnsi="Verdana" w:cs="Arial"/>
          <w:sz w:val="16"/>
          <w:szCs w:val="16"/>
        </w:rPr>
        <w:t>Museumstraße 3/5, 1070 Wien</w:t>
      </w:r>
    </w:p>
    <w:p w14:paraId="0DA8CEC3" w14:textId="77777777" w:rsidR="004231BA" w:rsidRPr="004C523B" w:rsidRDefault="004231BA" w:rsidP="004231BA">
      <w:pPr>
        <w:rPr>
          <w:rFonts w:ascii="Verdana" w:hAnsi="Verdana" w:cs="Arial"/>
          <w:sz w:val="16"/>
          <w:szCs w:val="16"/>
        </w:rPr>
      </w:pPr>
      <w:r w:rsidRPr="004C523B">
        <w:rPr>
          <w:rFonts w:ascii="Verdana" w:hAnsi="Verdana" w:cs="Arial"/>
          <w:sz w:val="16"/>
          <w:szCs w:val="16"/>
        </w:rPr>
        <w:t xml:space="preserve">Tel. +43 / 1 / </w:t>
      </w:r>
      <w:r>
        <w:rPr>
          <w:rFonts w:ascii="Verdana" w:hAnsi="Verdana" w:cs="Arial"/>
          <w:sz w:val="16"/>
          <w:szCs w:val="16"/>
        </w:rPr>
        <w:t>524 77 90–34</w:t>
      </w:r>
    </w:p>
    <w:p w14:paraId="2010D25A" w14:textId="77777777" w:rsidR="004231BA" w:rsidRDefault="004231BA" w:rsidP="004231BA">
      <w:pPr>
        <w:rPr>
          <w:rFonts w:ascii="Verdana" w:hAnsi="Verdana" w:cs="Arial"/>
          <w:sz w:val="16"/>
          <w:szCs w:val="16"/>
        </w:rPr>
      </w:pPr>
      <w:r w:rsidRPr="004C523B">
        <w:rPr>
          <w:rFonts w:ascii="Verdana" w:hAnsi="Verdana" w:cs="Arial"/>
          <w:sz w:val="16"/>
          <w:szCs w:val="16"/>
        </w:rPr>
        <w:t xml:space="preserve">E-Mail: </w:t>
      </w:r>
      <w:hyperlink r:id="rId11" w:history="1">
        <w:r w:rsidRPr="00125D28">
          <w:rPr>
            <w:rStyle w:val="Hyperlink"/>
            <w:rFonts w:ascii="Verdana" w:hAnsi="Verdana" w:cs="Arial"/>
            <w:sz w:val="16"/>
            <w:szCs w:val="16"/>
          </w:rPr>
          <w:t>katharina.kutsche@ikp.at</w:t>
        </w:r>
      </w:hyperlink>
      <w:r>
        <w:rPr>
          <w:rFonts w:ascii="Verdana" w:hAnsi="Verdana" w:cs="Arial"/>
          <w:sz w:val="16"/>
          <w:szCs w:val="16"/>
        </w:rPr>
        <w:t xml:space="preserve"> </w:t>
      </w:r>
    </w:p>
    <w:p w14:paraId="4062936C" w14:textId="77777777" w:rsidR="004231BA" w:rsidRPr="000050E1" w:rsidRDefault="00987D34" w:rsidP="004231BA">
      <w:pPr>
        <w:rPr>
          <w:rFonts w:ascii="Verdana" w:hAnsi="Verdana" w:cs="Arial"/>
          <w:color w:val="0000FF"/>
          <w:sz w:val="16"/>
          <w:szCs w:val="16"/>
          <w:u w:val="single"/>
        </w:rPr>
      </w:pPr>
      <w:hyperlink r:id="rId12" w:history="1">
        <w:r w:rsidR="004231BA" w:rsidRPr="002A3C9E">
          <w:rPr>
            <w:rStyle w:val="Hyperlink"/>
            <w:rFonts w:ascii="Verdana" w:hAnsi="Verdana" w:cs="Arial"/>
            <w:sz w:val="16"/>
            <w:szCs w:val="16"/>
          </w:rPr>
          <w:t>www.ikp.at</w:t>
        </w:r>
      </w:hyperlink>
    </w:p>
    <w:p w14:paraId="20BE7013" w14:textId="77777777" w:rsidR="004231BA" w:rsidRDefault="004231BA" w:rsidP="004231BA"/>
    <w:p w14:paraId="44DE5A93" w14:textId="77777777" w:rsidR="004231BA" w:rsidRDefault="004231BA" w:rsidP="004231BA">
      <w:pPr>
        <w:pStyle w:val="StandardWeb"/>
        <w:spacing w:before="0" w:beforeAutospacing="0" w:after="0" w:afterAutospacing="0" w:line="360" w:lineRule="auto"/>
        <w:rPr>
          <w:rFonts w:ascii="Verdana" w:hAnsi="Verdana" w:cs="Arial"/>
          <w:sz w:val="18"/>
          <w:szCs w:val="18"/>
        </w:rPr>
      </w:pPr>
    </w:p>
    <w:p w14:paraId="3517BD6B" w14:textId="77777777" w:rsidR="001E5C1F" w:rsidRPr="004231BA" w:rsidRDefault="001E5C1F" w:rsidP="004231BA"/>
    <w:sectPr w:rsidR="001E5C1F" w:rsidRPr="004231BA" w:rsidSect="001E5C1F">
      <w:headerReference w:type="default" r:id="rId13"/>
      <w:footerReference w:type="even" r:id="rId14"/>
      <w:footerReference w:type="default" r:id="rId15"/>
      <w:pgSz w:w="12240" w:h="15840"/>
      <w:pgMar w:top="2552" w:right="1701" w:bottom="1418" w:left="1701" w:header="720" w:footer="6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28903" w14:textId="77777777" w:rsidR="004F6C61" w:rsidRDefault="004F6C61">
      <w:r>
        <w:separator/>
      </w:r>
    </w:p>
  </w:endnote>
  <w:endnote w:type="continuationSeparator" w:id="0">
    <w:p w14:paraId="44842380" w14:textId="77777777" w:rsidR="004F6C61" w:rsidRDefault="004F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News Gothic">
    <w:altName w:val="News Gothic"/>
    <w:charset w:val="00"/>
    <w:family w:val="auto"/>
    <w:pitch w:val="variable"/>
    <w:sig w:usb0="80000027" w:usb1="00000000" w:usb2="00000000" w:usb3="00000000" w:csb0="00000001" w:csb1="00000000"/>
  </w:font>
  <w:font w:name="Stone Sans II ITC Com Bk">
    <w:altName w:val="Calibri"/>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9570" w14:textId="77777777" w:rsidR="00D64136" w:rsidRDefault="00D64136" w:rsidP="00741DE1">
    <w:pPr>
      <w:pStyle w:val="Fuzeile"/>
      <w:ind w:right="360"/>
    </w:pPr>
    <w:r>
      <w:rPr>
        <w:rStyle w:val="Seitenzahl"/>
      </w:rPr>
      <w:fldChar w:fldCharType="begin"/>
    </w:r>
    <w:r w:rsidR="007A735E">
      <w:rPr>
        <w:rStyle w:val="Seitenzahl"/>
      </w:rPr>
      <w:instrText>PAGE</w:instrText>
    </w:r>
    <w:r>
      <w:rPr>
        <w:rStyle w:val="Seitenzahl"/>
      </w:rPr>
      <w:instrText xml:space="preserve">  </w:instrTex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D1246" w14:textId="77777777" w:rsidR="00D64136" w:rsidRPr="00541E62" w:rsidRDefault="00D64136" w:rsidP="000959BE">
    <w:pPr>
      <w:pStyle w:val="Fuzeile"/>
      <w:tabs>
        <w:tab w:val="clear" w:pos="4536"/>
        <w:tab w:val="left" w:pos="4962"/>
      </w:tabs>
      <w:ind w:right="360"/>
      <w:rPr>
        <w:rFonts w:ascii="Verdana" w:hAnsi="Verdana" w:cs="Arial"/>
        <w:bCs/>
        <w:color w:val="6D6D6D"/>
        <w:sz w:val="12"/>
        <w:szCs w:val="12"/>
      </w:rPr>
    </w:pPr>
    <w:r w:rsidRPr="00541E62">
      <w:rPr>
        <w:rFonts w:ascii="Verdana" w:hAnsi="Verdana"/>
        <w:bCs/>
        <w:color w:val="6D6D6D"/>
        <w:sz w:val="16"/>
        <w:szCs w:val="16"/>
      </w:rPr>
      <w:tab/>
      <w:t xml:space="preserve">Seite </w:t>
    </w:r>
    <w:r w:rsidRPr="00541E62">
      <w:rPr>
        <w:rFonts w:ascii="Verdana" w:hAnsi="Verdana"/>
        <w:bCs/>
        <w:color w:val="6D6D6D"/>
        <w:sz w:val="16"/>
        <w:szCs w:val="16"/>
      </w:rPr>
      <w:fldChar w:fldCharType="begin"/>
    </w:r>
    <w:r w:rsidRPr="00541E62">
      <w:rPr>
        <w:rFonts w:ascii="Verdana" w:hAnsi="Verdana"/>
        <w:bCs/>
        <w:color w:val="6D6D6D"/>
        <w:sz w:val="16"/>
        <w:szCs w:val="16"/>
      </w:rPr>
      <w:instrText xml:space="preserve"> </w:instrText>
    </w:r>
    <w:r w:rsidR="007A735E">
      <w:rPr>
        <w:rFonts w:ascii="Verdana" w:hAnsi="Verdana"/>
        <w:bCs/>
        <w:color w:val="6D6D6D"/>
        <w:sz w:val="16"/>
        <w:szCs w:val="16"/>
      </w:rPr>
      <w:instrText>PAGE</w:instrText>
    </w:r>
    <w:r w:rsidRPr="00541E62">
      <w:rPr>
        <w:rFonts w:ascii="Verdana" w:hAnsi="Verdana"/>
        <w:bCs/>
        <w:color w:val="6D6D6D"/>
        <w:sz w:val="16"/>
        <w:szCs w:val="16"/>
      </w:rPr>
      <w:instrText xml:space="preserve"> </w:instrText>
    </w:r>
    <w:r w:rsidRPr="00541E62">
      <w:rPr>
        <w:rFonts w:ascii="Verdana" w:hAnsi="Verdana"/>
        <w:bCs/>
        <w:color w:val="6D6D6D"/>
        <w:sz w:val="16"/>
        <w:szCs w:val="16"/>
      </w:rPr>
      <w:fldChar w:fldCharType="separate"/>
    </w:r>
    <w:r w:rsidR="006D034C">
      <w:rPr>
        <w:rFonts w:ascii="Verdana" w:hAnsi="Verdana"/>
        <w:bCs/>
        <w:noProof/>
        <w:color w:val="6D6D6D"/>
        <w:sz w:val="16"/>
        <w:szCs w:val="16"/>
      </w:rPr>
      <w:t>2</w:t>
    </w:r>
    <w:r w:rsidRPr="00541E62">
      <w:rPr>
        <w:rFonts w:ascii="Verdana" w:hAnsi="Verdana"/>
        <w:bCs/>
        <w:color w:val="6D6D6D"/>
        <w:sz w:val="16"/>
        <w:szCs w:val="16"/>
      </w:rPr>
      <w:fldChar w:fldCharType="end"/>
    </w:r>
    <w:r w:rsidRPr="00541E62">
      <w:rPr>
        <w:rFonts w:ascii="Verdana" w:hAnsi="Verdana"/>
        <w:bCs/>
        <w:color w:val="6D6D6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8ECB" w14:textId="77777777" w:rsidR="004F6C61" w:rsidRDefault="004F6C61">
      <w:r>
        <w:separator/>
      </w:r>
    </w:p>
  </w:footnote>
  <w:footnote w:type="continuationSeparator" w:id="0">
    <w:p w14:paraId="59FAE488" w14:textId="77777777" w:rsidR="004F6C61" w:rsidRDefault="004F6C61">
      <w:r>
        <w:continuationSeparator/>
      </w:r>
    </w:p>
  </w:footnote>
  <w:footnote w:id="1">
    <w:p w14:paraId="214592CB" w14:textId="5A253617" w:rsidR="004231BA" w:rsidRDefault="004231BA" w:rsidP="004231BA">
      <w:pPr>
        <w:pStyle w:val="Funotentext"/>
      </w:pPr>
      <w:r>
        <w:rPr>
          <w:rStyle w:val="Funotenzeichen"/>
        </w:rPr>
        <w:footnoteRef/>
      </w:r>
      <w:r>
        <w:t xml:space="preserve"> </w:t>
      </w:r>
      <w:r w:rsidRPr="005D66A7">
        <w:rPr>
          <w:rFonts w:ascii="Stone Sans II ITC Com Bk" w:hAnsi="Stone Sans II ITC Com Bk"/>
          <w:sz w:val="18"/>
          <w:szCs w:val="18"/>
          <w:lang w:val="de-AT"/>
        </w:rPr>
        <w:t xml:space="preserve">24 Stunden hochwasserdichtes Dreh-/Kippfenster (gem. </w:t>
      </w:r>
      <w:proofErr w:type="spellStart"/>
      <w:r w:rsidRPr="005D66A7">
        <w:rPr>
          <w:rFonts w:ascii="Stone Sans II ITC Com Bk" w:hAnsi="Stone Sans II ITC Com Bk"/>
          <w:sz w:val="18"/>
          <w:szCs w:val="18"/>
          <w:lang w:val="de-AT"/>
        </w:rPr>
        <w:t>ift</w:t>
      </w:r>
      <w:proofErr w:type="spellEnd"/>
      <w:r w:rsidRPr="005D66A7">
        <w:rPr>
          <w:rFonts w:ascii="Stone Sans II ITC Com Bk" w:hAnsi="Stone Sans II ITC Com Bk"/>
          <w:sz w:val="18"/>
          <w:szCs w:val="18"/>
          <w:lang w:val="de-AT"/>
        </w:rPr>
        <w:t xml:space="preserve">-Richtlinie FE-07/01, Prüfbericht 14-002562-PR01 einsehbar unter: </w:t>
      </w:r>
      <w:hyperlink r:id="rId1" w:history="1">
        <w:r w:rsidR="00987D34" w:rsidRPr="00987D34">
          <w:rPr>
            <w:rFonts w:ascii="Stone Sans II ITC Com Bk" w:hAnsi="Stone Sans II ITC Com Bk"/>
            <w:sz w:val="18"/>
            <w:szCs w:val="18"/>
            <w:lang w:val="de-AT"/>
          </w:rPr>
          <w:t>https://www.aco.at/downloads/leistungserklaerungen-und-zertifikate/?sword_list%5B0%5D=leistungserkl%C3%A4rungen&amp;no_cache=1</w:t>
        </w:r>
      </w:hyperlink>
      <w:bookmarkStart w:id="0" w:name="_GoBack"/>
      <w:bookmarkEnd w:id="0"/>
      <w:r w:rsidR="00987D3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B041" w14:textId="77777777" w:rsidR="00D64136" w:rsidRDefault="00D64136">
    <w:pPr>
      <w:pStyle w:val="Kopfzeile"/>
    </w:pPr>
  </w:p>
  <w:p w14:paraId="3EBD8461" w14:textId="77777777" w:rsidR="00D64136" w:rsidRDefault="007F14B3">
    <w:pPr>
      <w:pStyle w:val="Kopfzeile"/>
    </w:pPr>
    <w:r>
      <w:rPr>
        <w:noProof/>
        <w:lang w:eastAsia="de-DE"/>
      </w:rPr>
      <w:drawing>
        <wp:anchor distT="0" distB="0" distL="114300" distR="114300" simplePos="0" relativeHeight="251657728" behindDoc="0" locked="0" layoutInCell="1" allowOverlap="1" wp14:anchorId="44C66413" wp14:editId="09FA06AC">
          <wp:simplePos x="0" y="0"/>
          <wp:positionH relativeFrom="column">
            <wp:posOffset>4572000</wp:posOffset>
          </wp:positionH>
          <wp:positionV relativeFrom="paragraph">
            <wp:posOffset>6350</wp:posOffset>
          </wp:positionV>
          <wp:extent cx="954405" cy="719455"/>
          <wp:effectExtent l="0" t="0" r="0" b="0"/>
          <wp:wrapTight wrapText="bothSides">
            <wp:wrapPolygon edited="0">
              <wp:start x="0" y="0"/>
              <wp:lineTo x="0" y="21162"/>
              <wp:lineTo x="21126" y="21162"/>
              <wp:lineTo x="21126"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086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3165DD"/>
    <w:multiLevelType w:val="hybridMultilevel"/>
    <w:tmpl w:val="53A41B5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21D80318"/>
    <w:multiLevelType w:val="hybridMultilevel"/>
    <w:tmpl w:val="E8B64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857F69"/>
    <w:multiLevelType w:val="hybridMultilevel"/>
    <w:tmpl w:val="4CA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2504BB"/>
    <w:multiLevelType w:val="hybridMultilevel"/>
    <w:tmpl w:val="35742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44"/>
    <w:rsid w:val="000101DF"/>
    <w:rsid w:val="00011033"/>
    <w:rsid w:val="0001130F"/>
    <w:rsid w:val="00015313"/>
    <w:rsid w:val="000158D1"/>
    <w:rsid w:val="00017E86"/>
    <w:rsid w:val="000217E5"/>
    <w:rsid w:val="00031BDC"/>
    <w:rsid w:val="000336EC"/>
    <w:rsid w:val="00033EC6"/>
    <w:rsid w:val="000365E4"/>
    <w:rsid w:val="000426EB"/>
    <w:rsid w:val="000436AB"/>
    <w:rsid w:val="00043BEC"/>
    <w:rsid w:val="000508E7"/>
    <w:rsid w:val="0005597B"/>
    <w:rsid w:val="00060335"/>
    <w:rsid w:val="00063948"/>
    <w:rsid w:val="0006699E"/>
    <w:rsid w:val="00073086"/>
    <w:rsid w:val="000746D1"/>
    <w:rsid w:val="00077A53"/>
    <w:rsid w:val="000915FB"/>
    <w:rsid w:val="000945E6"/>
    <w:rsid w:val="00094D52"/>
    <w:rsid w:val="00094DD5"/>
    <w:rsid w:val="000959BE"/>
    <w:rsid w:val="00097701"/>
    <w:rsid w:val="00097863"/>
    <w:rsid w:val="000A63BC"/>
    <w:rsid w:val="000B051E"/>
    <w:rsid w:val="000B19D7"/>
    <w:rsid w:val="000B4490"/>
    <w:rsid w:val="000C1631"/>
    <w:rsid w:val="000C612E"/>
    <w:rsid w:val="000D6CE4"/>
    <w:rsid w:val="000E2F18"/>
    <w:rsid w:val="000F78E7"/>
    <w:rsid w:val="001001A8"/>
    <w:rsid w:val="001016F9"/>
    <w:rsid w:val="00103ED4"/>
    <w:rsid w:val="001061A3"/>
    <w:rsid w:val="00107649"/>
    <w:rsid w:val="00113858"/>
    <w:rsid w:val="001161C6"/>
    <w:rsid w:val="00116737"/>
    <w:rsid w:val="00117B22"/>
    <w:rsid w:val="00117F6A"/>
    <w:rsid w:val="00123183"/>
    <w:rsid w:val="00126ADE"/>
    <w:rsid w:val="001270AE"/>
    <w:rsid w:val="00127A73"/>
    <w:rsid w:val="00131B1F"/>
    <w:rsid w:val="00136688"/>
    <w:rsid w:val="00136A12"/>
    <w:rsid w:val="00137534"/>
    <w:rsid w:val="00144186"/>
    <w:rsid w:val="0014572F"/>
    <w:rsid w:val="00147A94"/>
    <w:rsid w:val="00150661"/>
    <w:rsid w:val="00153725"/>
    <w:rsid w:val="00163374"/>
    <w:rsid w:val="00177D13"/>
    <w:rsid w:val="0018226C"/>
    <w:rsid w:val="001824A7"/>
    <w:rsid w:val="00187F6C"/>
    <w:rsid w:val="00192858"/>
    <w:rsid w:val="00195115"/>
    <w:rsid w:val="001A32AC"/>
    <w:rsid w:val="001B03DC"/>
    <w:rsid w:val="001B2A10"/>
    <w:rsid w:val="001B66FE"/>
    <w:rsid w:val="001B7B9F"/>
    <w:rsid w:val="001C07A4"/>
    <w:rsid w:val="001C7167"/>
    <w:rsid w:val="001D0ABB"/>
    <w:rsid w:val="001D12B9"/>
    <w:rsid w:val="001D2735"/>
    <w:rsid w:val="001D7B87"/>
    <w:rsid w:val="001E434B"/>
    <w:rsid w:val="001E44E1"/>
    <w:rsid w:val="001E5C1F"/>
    <w:rsid w:val="001F4123"/>
    <w:rsid w:val="001F6968"/>
    <w:rsid w:val="001F6CEA"/>
    <w:rsid w:val="001F75ED"/>
    <w:rsid w:val="00211448"/>
    <w:rsid w:val="0021333F"/>
    <w:rsid w:val="00226921"/>
    <w:rsid w:val="00232F3C"/>
    <w:rsid w:val="002359DC"/>
    <w:rsid w:val="0024291E"/>
    <w:rsid w:val="00250C4E"/>
    <w:rsid w:val="00253A0E"/>
    <w:rsid w:val="002564EB"/>
    <w:rsid w:val="002572DA"/>
    <w:rsid w:val="00261509"/>
    <w:rsid w:val="0026331F"/>
    <w:rsid w:val="0026620E"/>
    <w:rsid w:val="0027018C"/>
    <w:rsid w:val="0027047D"/>
    <w:rsid w:val="00271A47"/>
    <w:rsid w:val="002756B6"/>
    <w:rsid w:val="00276177"/>
    <w:rsid w:val="00280BB1"/>
    <w:rsid w:val="0028157A"/>
    <w:rsid w:val="00285008"/>
    <w:rsid w:val="00286509"/>
    <w:rsid w:val="00287CA6"/>
    <w:rsid w:val="002A1D72"/>
    <w:rsid w:val="002A4663"/>
    <w:rsid w:val="002B115D"/>
    <w:rsid w:val="002B142D"/>
    <w:rsid w:val="002B32E8"/>
    <w:rsid w:val="002B3D0E"/>
    <w:rsid w:val="002B4A7F"/>
    <w:rsid w:val="002B5CDF"/>
    <w:rsid w:val="002B62B8"/>
    <w:rsid w:val="002B6E15"/>
    <w:rsid w:val="002C0372"/>
    <w:rsid w:val="002C3B3D"/>
    <w:rsid w:val="002C5532"/>
    <w:rsid w:val="002C571F"/>
    <w:rsid w:val="002E0E9A"/>
    <w:rsid w:val="002E1A2A"/>
    <w:rsid w:val="002E280F"/>
    <w:rsid w:val="002E50B7"/>
    <w:rsid w:val="002F0C84"/>
    <w:rsid w:val="002F36D0"/>
    <w:rsid w:val="00301D6D"/>
    <w:rsid w:val="003069B1"/>
    <w:rsid w:val="00306DB2"/>
    <w:rsid w:val="00312D5F"/>
    <w:rsid w:val="00320117"/>
    <w:rsid w:val="00320624"/>
    <w:rsid w:val="00320682"/>
    <w:rsid w:val="0032328F"/>
    <w:rsid w:val="00323736"/>
    <w:rsid w:val="003359AE"/>
    <w:rsid w:val="00335C60"/>
    <w:rsid w:val="00337142"/>
    <w:rsid w:val="00343726"/>
    <w:rsid w:val="00347838"/>
    <w:rsid w:val="00350DDD"/>
    <w:rsid w:val="00360819"/>
    <w:rsid w:val="00360836"/>
    <w:rsid w:val="00362B94"/>
    <w:rsid w:val="003631D1"/>
    <w:rsid w:val="0036332B"/>
    <w:rsid w:val="003643A4"/>
    <w:rsid w:val="003675E9"/>
    <w:rsid w:val="00371D0F"/>
    <w:rsid w:val="00374F55"/>
    <w:rsid w:val="003751AF"/>
    <w:rsid w:val="003829DC"/>
    <w:rsid w:val="0038488C"/>
    <w:rsid w:val="00384EB8"/>
    <w:rsid w:val="0039207E"/>
    <w:rsid w:val="00396482"/>
    <w:rsid w:val="003A283D"/>
    <w:rsid w:val="003B0146"/>
    <w:rsid w:val="003B5B53"/>
    <w:rsid w:val="003B7CF0"/>
    <w:rsid w:val="003C59CF"/>
    <w:rsid w:val="003C5D8F"/>
    <w:rsid w:val="003C6F1C"/>
    <w:rsid w:val="003C6FF8"/>
    <w:rsid w:val="003D5941"/>
    <w:rsid w:val="003D791D"/>
    <w:rsid w:val="003E4321"/>
    <w:rsid w:val="003E4D06"/>
    <w:rsid w:val="003F1876"/>
    <w:rsid w:val="003F54E6"/>
    <w:rsid w:val="00400935"/>
    <w:rsid w:val="00401473"/>
    <w:rsid w:val="00410375"/>
    <w:rsid w:val="00411DBA"/>
    <w:rsid w:val="00412E77"/>
    <w:rsid w:val="00420415"/>
    <w:rsid w:val="004231BA"/>
    <w:rsid w:val="00426055"/>
    <w:rsid w:val="004264CC"/>
    <w:rsid w:val="00426C22"/>
    <w:rsid w:val="00444512"/>
    <w:rsid w:val="004535A5"/>
    <w:rsid w:val="00456559"/>
    <w:rsid w:val="00463BAE"/>
    <w:rsid w:val="00471C01"/>
    <w:rsid w:val="00473584"/>
    <w:rsid w:val="0047438C"/>
    <w:rsid w:val="0048036C"/>
    <w:rsid w:val="00481D61"/>
    <w:rsid w:val="00485A50"/>
    <w:rsid w:val="00487245"/>
    <w:rsid w:val="004902F7"/>
    <w:rsid w:val="004A0E97"/>
    <w:rsid w:val="004A309A"/>
    <w:rsid w:val="004A31A2"/>
    <w:rsid w:val="004A41BF"/>
    <w:rsid w:val="004A49EF"/>
    <w:rsid w:val="004A71B4"/>
    <w:rsid w:val="004A7877"/>
    <w:rsid w:val="004B7B41"/>
    <w:rsid w:val="004C1B32"/>
    <w:rsid w:val="004C3629"/>
    <w:rsid w:val="004C53DB"/>
    <w:rsid w:val="004D2A71"/>
    <w:rsid w:val="004D7A4A"/>
    <w:rsid w:val="004E1303"/>
    <w:rsid w:val="004E65DE"/>
    <w:rsid w:val="004F0363"/>
    <w:rsid w:val="004F063B"/>
    <w:rsid w:val="004F0967"/>
    <w:rsid w:val="004F3223"/>
    <w:rsid w:val="004F3C4A"/>
    <w:rsid w:val="004F4DCA"/>
    <w:rsid w:val="004F5A7C"/>
    <w:rsid w:val="004F6C61"/>
    <w:rsid w:val="005246FF"/>
    <w:rsid w:val="0053055E"/>
    <w:rsid w:val="00541E62"/>
    <w:rsid w:val="00542248"/>
    <w:rsid w:val="005457AC"/>
    <w:rsid w:val="00553E5B"/>
    <w:rsid w:val="00554684"/>
    <w:rsid w:val="00555F5E"/>
    <w:rsid w:val="00556A60"/>
    <w:rsid w:val="00564A11"/>
    <w:rsid w:val="00565134"/>
    <w:rsid w:val="005662E5"/>
    <w:rsid w:val="00572113"/>
    <w:rsid w:val="00572644"/>
    <w:rsid w:val="00575AE1"/>
    <w:rsid w:val="00577AC0"/>
    <w:rsid w:val="00580AD8"/>
    <w:rsid w:val="00582EC5"/>
    <w:rsid w:val="00583CE0"/>
    <w:rsid w:val="0059468A"/>
    <w:rsid w:val="00594922"/>
    <w:rsid w:val="00595954"/>
    <w:rsid w:val="005A013F"/>
    <w:rsid w:val="005A0D42"/>
    <w:rsid w:val="005A333A"/>
    <w:rsid w:val="005A6195"/>
    <w:rsid w:val="005B15DC"/>
    <w:rsid w:val="005B25E8"/>
    <w:rsid w:val="005B2E35"/>
    <w:rsid w:val="005B2FAA"/>
    <w:rsid w:val="005B4B92"/>
    <w:rsid w:val="005B53A4"/>
    <w:rsid w:val="005B6552"/>
    <w:rsid w:val="005C2856"/>
    <w:rsid w:val="005C3760"/>
    <w:rsid w:val="005C3DA9"/>
    <w:rsid w:val="005D66A7"/>
    <w:rsid w:val="005D66E7"/>
    <w:rsid w:val="005E0ED6"/>
    <w:rsid w:val="005E118D"/>
    <w:rsid w:val="005E6DE1"/>
    <w:rsid w:val="005F34AA"/>
    <w:rsid w:val="005F6081"/>
    <w:rsid w:val="005F6150"/>
    <w:rsid w:val="005F7168"/>
    <w:rsid w:val="005F796A"/>
    <w:rsid w:val="00601E0A"/>
    <w:rsid w:val="00603BF3"/>
    <w:rsid w:val="00604A1F"/>
    <w:rsid w:val="00604F4B"/>
    <w:rsid w:val="00605A35"/>
    <w:rsid w:val="00606718"/>
    <w:rsid w:val="006169BE"/>
    <w:rsid w:val="006214B0"/>
    <w:rsid w:val="00622836"/>
    <w:rsid w:val="00626949"/>
    <w:rsid w:val="00626C53"/>
    <w:rsid w:val="0063220B"/>
    <w:rsid w:val="00633545"/>
    <w:rsid w:val="00634F71"/>
    <w:rsid w:val="00635A63"/>
    <w:rsid w:val="006371C8"/>
    <w:rsid w:val="0064079B"/>
    <w:rsid w:val="006423AF"/>
    <w:rsid w:val="00646F38"/>
    <w:rsid w:val="0065045B"/>
    <w:rsid w:val="00652354"/>
    <w:rsid w:val="0065435F"/>
    <w:rsid w:val="00656ED2"/>
    <w:rsid w:val="00666C8E"/>
    <w:rsid w:val="00676575"/>
    <w:rsid w:val="006842DA"/>
    <w:rsid w:val="00685DC2"/>
    <w:rsid w:val="00690FCF"/>
    <w:rsid w:val="006941DB"/>
    <w:rsid w:val="00696908"/>
    <w:rsid w:val="006970A8"/>
    <w:rsid w:val="006A181A"/>
    <w:rsid w:val="006A4E17"/>
    <w:rsid w:val="006B08EB"/>
    <w:rsid w:val="006B26A8"/>
    <w:rsid w:val="006B4C06"/>
    <w:rsid w:val="006B6EF2"/>
    <w:rsid w:val="006C19A9"/>
    <w:rsid w:val="006C2062"/>
    <w:rsid w:val="006C2CAF"/>
    <w:rsid w:val="006C69D9"/>
    <w:rsid w:val="006C7494"/>
    <w:rsid w:val="006D034C"/>
    <w:rsid w:val="006E3DCD"/>
    <w:rsid w:val="006E4D4F"/>
    <w:rsid w:val="006E57AE"/>
    <w:rsid w:val="006F5311"/>
    <w:rsid w:val="00701257"/>
    <w:rsid w:val="00701C39"/>
    <w:rsid w:val="00711743"/>
    <w:rsid w:val="007212EB"/>
    <w:rsid w:val="007255DA"/>
    <w:rsid w:val="00726805"/>
    <w:rsid w:val="00727102"/>
    <w:rsid w:val="00730C96"/>
    <w:rsid w:val="0073382C"/>
    <w:rsid w:val="00737896"/>
    <w:rsid w:val="00741DE1"/>
    <w:rsid w:val="00743D07"/>
    <w:rsid w:val="00743F3A"/>
    <w:rsid w:val="00745E23"/>
    <w:rsid w:val="00761109"/>
    <w:rsid w:val="00763482"/>
    <w:rsid w:val="007665A9"/>
    <w:rsid w:val="00766E18"/>
    <w:rsid w:val="00770F1E"/>
    <w:rsid w:val="007725AA"/>
    <w:rsid w:val="00780409"/>
    <w:rsid w:val="00783BAC"/>
    <w:rsid w:val="00790439"/>
    <w:rsid w:val="007A39CF"/>
    <w:rsid w:val="007A7093"/>
    <w:rsid w:val="007A735E"/>
    <w:rsid w:val="007B1105"/>
    <w:rsid w:val="007B58F3"/>
    <w:rsid w:val="007B6430"/>
    <w:rsid w:val="007C2491"/>
    <w:rsid w:val="007C4A58"/>
    <w:rsid w:val="007D66B4"/>
    <w:rsid w:val="007E1AA7"/>
    <w:rsid w:val="007E50BA"/>
    <w:rsid w:val="007F14B3"/>
    <w:rsid w:val="007F2759"/>
    <w:rsid w:val="00806DD4"/>
    <w:rsid w:val="0081207B"/>
    <w:rsid w:val="00813BFE"/>
    <w:rsid w:val="008308E8"/>
    <w:rsid w:val="00832357"/>
    <w:rsid w:val="008338AB"/>
    <w:rsid w:val="00834038"/>
    <w:rsid w:val="00843F81"/>
    <w:rsid w:val="0084580F"/>
    <w:rsid w:val="008465C8"/>
    <w:rsid w:val="008465D3"/>
    <w:rsid w:val="008467C8"/>
    <w:rsid w:val="008476F3"/>
    <w:rsid w:val="00847E44"/>
    <w:rsid w:val="00850346"/>
    <w:rsid w:val="008566A4"/>
    <w:rsid w:val="00860802"/>
    <w:rsid w:val="00877022"/>
    <w:rsid w:val="00880A1E"/>
    <w:rsid w:val="00880A55"/>
    <w:rsid w:val="00882D34"/>
    <w:rsid w:val="00884DC9"/>
    <w:rsid w:val="00885D70"/>
    <w:rsid w:val="008876DE"/>
    <w:rsid w:val="008A0B3A"/>
    <w:rsid w:val="008A710C"/>
    <w:rsid w:val="008B1DAB"/>
    <w:rsid w:val="008B1E95"/>
    <w:rsid w:val="008C42A0"/>
    <w:rsid w:val="008C7030"/>
    <w:rsid w:val="008D05A7"/>
    <w:rsid w:val="008D0E9E"/>
    <w:rsid w:val="008D5A09"/>
    <w:rsid w:val="008E1852"/>
    <w:rsid w:val="008E2A99"/>
    <w:rsid w:val="008E3EAC"/>
    <w:rsid w:val="008F306E"/>
    <w:rsid w:val="008F6076"/>
    <w:rsid w:val="00901EE4"/>
    <w:rsid w:val="00903AE8"/>
    <w:rsid w:val="00916C01"/>
    <w:rsid w:val="00922D64"/>
    <w:rsid w:val="0093335A"/>
    <w:rsid w:val="00936554"/>
    <w:rsid w:val="00937D36"/>
    <w:rsid w:val="00940AF8"/>
    <w:rsid w:val="00943C13"/>
    <w:rsid w:val="00945C76"/>
    <w:rsid w:val="0094766C"/>
    <w:rsid w:val="009507CB"/>
    <w:rsid w:val="00953027"/>
    <w:rsid w:val="00960678"/>
    <w:rsid w:val="00962F15"/>
    <w:rsid w:val="00971633"/>
    <w:rsid w:val="009749CF"/>
    <w:rsid w:val="009753E4"/>
    <w:rsid w:val="00980EE5"/>
    <w:rsid w:val="00981ED0"/>
    <w:rsid w:val="00982F9A"/>
    <w:rsid w:val="00984E67"/>
    <w:rsid w:val="00987D34"/>
    <w:rsid w:val="00991471"/>
    <w:rsid w:val="00994278"/>
    <w:rsid w:val="00997AA1"/>
    <w:rsid w:val="009A2614"/>
    <w:rsid w:val="009A4E79"/>
    <w:rsid w:val="009B05D1"/>
    <w:rsid w:val="009B0A82"/>
    <w:rsid w:val="009B6AF2"/>
    <w:rsid w:val="009C00C1"/>
    <w:rsid w:val="009C603B"/>
    <w:rsid w:val="009D23FF"/>
    <w:rsid w:val="009D2817"/>
    <w:rsid w:val="009D362A"/>
    <w:rsid w:val="009D4BFC"/>
    <w:rsid w:val="009D6C82"/>
    <w:rsid w:val="009D6F44"/>
    <w:rsid w:val="009D72A4"/>
    <w:rsid w:val="009E4199"/>
    <w:rsid w:val="009E4660"/>
    <w:rsid w:val="009E605D"/>
    <w:rsid w:val="009F0607"/>
    <w:rsid w:val="009F39A9"/>
    <w:rsid w:val="009F4BFA"/>
    <w:rsid w:val="00A05042"/>
    <w:rsid w:val="00A07473"/>
    <w:rsid w:val="00A119A9"/>
    <w:rsid w:val="00A15557"/>
    <w:rsid w:val="00A21013"/>
    <w:rsid w:val="00A21738"/>
    <w:rsid w:val="00A21B47"/>
    <w:rsid w:val="00A250E8"/>
    <w:rsid w:val="00A2755B"/>
    <w:rsid w:val="00A312AB"/>
    <w:rsid w:val="00A505C2"/>
    <w:rsid w:val="00A527D4"/>
    <w:rsid w:val="00A64D8B"/>
    <w:rsid w:val="00A67B0E"/>
    <w:rsid w:val="00A70E1D"/>
    <w:rsid w:val="00A90A9C"/>
    <w:rsid w:val="00A94556"/>
    <w:rsid w:val="00A9753B"/>
    <w:rsid w:val="00AA18C6"/>
    <w:rsid w:val="00AA3852"/>
    <w:rsid w:val="00AB305A"/>
    <w:rsid w:val="00AB3476"/>
    <w:rsid w:val="00AB58F5"/>
    <w:rsid w:val="00AB6D32"/>
    <w:rsid w:val="00AC2387"/>
    <w:rsid w:val="00AC34A6"/>
    <w:rsid w:val="00AC4F06"/>
    <w:rsid w:val="00AC7EE0"/>
    <w:rsid w:val="00AD1457"/>
    <w:rsid w:val="00AE21D6"/>
    <w:rsid w:val="00AE4C2E"/>
    <w:rsid w:val="00AE60D0"/>
    <w:rsid w:val="00AF428B"/>
    <w:rsid w:val="00AF43EA"/>
    <w:rsid w:val="00AF4A37"/>
    <w:rsid w:val="00B02278"/>
    <w:rsid w:val="00B04C0A"/>
    <w:rsid w:val="00B11A80"/>
    <w:rsid w:val="00B16BF9"/>
    <w:rsid w:val="00B226E3"/>
    <w:rsid w:val="00B2445C"/>
    <w:rsid w:val="00B26D77"/>
    <w:rsid w:val="00B276F8"/>
    <w:rsid w:val="00B47E31"/>
    <w:rsid w:val="00B5212F"/>
    <w:rsid w:val="00B568C2"/>
    <w:rsid w:val="00B63641"/>
    <w:rsid w:val="00B65251"/>
    <w:rsid w:val="00B70728"/>
    <w:rsid w:val="00B72875"/>
    <w:rsid w:val="00B7644B"/>
    <w:rsid w:val="00B76B24"/>
    <w:rsid w:val="00B845F8"/>
    <w:rsid w:val="00B84710"/>
    <w:rsid w:val="00B93545"/>
    <w:rsid w:val="00B96C25"/>
    <w:rsid w:val="00BA100B"/>
    <w:rsid w:val="00BB4CBF"/>
    <w:rsid w:val="00BC3EB9"/>
    <w:rsid w:val="00BC6120"/>
    <w:rsid w:val="00BC78CB"/>
    <w:rsid w:val="00BD0D3B"/>
    <w:rsid w:val="00BD3553"/>
    <w:rsid w:val="00BD5660"/>
    <w:rsid w:val="00BF1DC1"/>
    <w:rsid w:val="00BF4ACD"/>
    <w:rsid w:val="00BF661B"/>
    <w:rsid w:val="00C042AA"/>
    <w:rsid w:val="00C05BA4"/>
    <w:rsid w:val="00C16D13"/>
    <w:rsid w:val="00C224B8"/>
    <w:rsid w:val="00C22851"/>
    <w:rsid w:val="00C23470"/>
    <w:rsid w:val="00C246C1"/>
    <w:rsid w:val="00C401DE"/>
    <w:rsid w:val="00C41BA1"/>
    <w:rsid w:val="00C57AEB"/>
    <w:rsid w:val="00C605BD"/>
    <w:rsid w:val="00C616B5"/>
    <w:rsid w:val="00C80E15"/>
    <w:rsid w:val="00C86BD6"/>
    <w:rsid w:val="00C91842"/>
    <w:rsid w:val="00C922D9"/>
    <w:rsid w:val="00C94196"/>
    <w:rsid w:val="00CA17A4"/>
    <w:rsid w:val="00CA4183"/>
    <w:rsid w:val="00CA50A6"/>
    <w:rsid w:val="00CA5E23"/>
    <w:rsid w:val="00CB4825"/>
    <w:rsid w:val="00CB6C33"/>
    <w:rsid w:val="00CC2BB6"/>
    <w:rsid w:val="00CC7164"/>
    <w:rsid w:val="00CC74B5"/>
    <w:rsid w:val="00CC7B69"/>
    <w:rsid w:val="00CD258C"/>
    <w:rsid w:val="00CE27FC"/>
    <w:rsid w:val="00CE5773"/>
    <w:rsid w:val="00CE5868"/>
    <w:rsid w:val="00CE6231"/>
    <w:rsid w:val="00CF50A4"/>
    <w:rsid w:val="00D01B2D"/>
    <w:rsid w:val="00D02A41"/>
    <w:rsid w:val="00D13DF1"/>
    <w:rsid w:val="00D15A7E"/>
    <w:rsid w:val="00D15C5B"/>
    <w:rsid w:val="00D347C8"/>
    <w:rsid w:val="00D3535F"/>
    <w:rsid w:val="00D3546B"/>
    <w:rsid w:val="00D42D44"/>
    <w:rsid w:val="00D439EA"/>
    <w:rsid w:val="00D43A1A"/>
    <w:rsid w:val="00D5658D"/>
    <w:rsid w:val="00D5772A"/>
    <w:rsid w:val="00D60DE7"/>
    <w:rsid w:val="00D62D02"/>
    <w:rsid w:val="00D64136"/>
    <w:rsid w:val="00D645FA"/>
    <w:rsid w:val="00D728FC"/>
    <w:rsid w:val="00D74573"/>
    <w:rsid w:val="00D75259"/>
    <w:rsid w:val="00D754C7"/>
    <w:rsid w:val="00D80915"/>
    <w:rsid w:val="00D81207"/>
    <w:rsid w:val="00D82F69"/>
    <w:rsid w:val="00D84A46"/>
    <w:rsid w:val="00D93EED"/>
    <w:rsid w:val="00D96675"/>
    <w:rsid w:val="00D9696F"/>
    <w:rsid w:val="00D969FF"/>
    <w:rsid w:val="00DA10D2"/>
    <w:rsid w:val="00DA15A1"/>
    <w:rsid w:val="00DA3139"/>
    <w:rsid w:val="00DA5D9E"/>
    <w:rsid w:val="00DB44B4"/>
    <w:rsid w:val="00DC4A91"/>
    <w:rsid w:val="00DD5EAD"/>
    <w:rsid w:val="00DD6074"/>
    <w:rsid w:val="00DE20ED"/>
    <w:rsid w:val="00DE2EC7"/>
    <w:rsid w:val="00DE7527"/>
    <w:rsid w:val="00DF214A"/>
    <w:rsid w:val="00DF7365"/>
    <w:rsid w:val="00E012B2"/>
    <w:rsid w:val="00E0439F"/>
    <w:rsid w:val="00E04C83"/>
    <w:rsid w:val="00E2315D"/>
    <w:rsid w:val="00E242C1"/>
    <w:rsid w:val="00E35CBC"/>
    <w:rsid w:val="00E43513"/>
    <w:rsid w:val="00E51D12"/>
    <w:rsid w:val="00E521CD"/>
    <w:rsid w:val="00E5290B"/>
    <w:rsid w:val="00E55752"/>
    <w:rsid w:val="00E578F7"/>
    <w:rsid w:val="00E70CB4"/>
    <w:rsid w:val="00E76ABA"/>
    <w:rsid w:val="00E77F43"/>
    <w:rsid w:val="00E824FF"/>
    <w:rsid w:val="00E83D35"/>
    <w:rsid w:val="00E8615C"/>
    <w:rsid w:val="00E86553"/>
    <w:rsid w:val="00E92296"/>
    <w:rsid w:val="00E925F0"/>
    <w:rsid w:val="00E9640B"/>
    <w:rsid w:val="00E9649A"/>
    <w:rsid w:val="00E96FD7"/>
    <w:rsid w:val="00EA3678"/>
    <w:rsid w:val="00EA5821"/>
    <w:rsid w:val="00EB0D81"/>
    <w:rsid w:val="00EB46DB"/>
    <w:rsid w:val="00EC7004"/>
    <w:rsid w:val="00ED1F6D"/>
    <w:rsid w:val="00F00198"/>
    <w:rsid w:val="00F0519E"/>
    <w:rsid w:val="00F247B5"/>
    <w:rsid w:val="00F333FA"/>
    <w:rsid w:val="00F34C2F"/>
    <w:rsid w:val="00F40DDA"/>
    <w:rsid w:val="00F450EF"/>
    <w:rsid w:val="00F47E88"/>
    <w:rsid w:val="00F50C44"/>
    <w:rsid w:val="00F53DB6"/>
    <w:rsid w:val="00F54681"/>
    <w:rsid w:val="00F64EAE"/>
    <w:rsid w:val="00F71720"/>
    <w:rsid w:val="00F727BA"/>
    <w:rsid w:val="00F74E64"/>
    <w:rsid w:val="00F74EC1"/>
    <w:rsid w:val="00F77E2E"/>
    <w:rsid w:val="00F81AD2"/>
    <w:rsid w:val="00F9219B"/>
    <w:rsid w:val="00FA116C"/>
    <w:rsid w:val="00FB0245"/>
    <w:rsid w:val="00FB348B"/>
    <w:rsid w:val="00FB6D79"/>
    <w:rsid w:val="00FB70E1"/>
    <w:rsid w:val="00FC32B9"/>
    <w:rsid w:val="00FC5109"/>
    <w:rsid w:val="00FC6708"/>
    <w:rsid w:val="00FD131D"/>
    <w:rsid w:val="00FD3184"/>
    <w:rsid w:val="00FD42CF"/>
    <w:rsid w:val="00FD54C8"/>
    <w:rsid w:val="00FD6A71"/>
    <w:rsid w:val="00FD759D"/>
    <w:rsid w:val="00FE2617"/>
    <w:rsid w:val="00FF01D1"/>
    <w:rsid w:val="00FF6A3C"/>
    <w:rsid w:val="00FF6A85"/>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5E496A72"/>
  <w15:chartTrackingRefBased/>
  <w15:docId w15:val="{4515E311-A773-4F42-B592-46728BA4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4A9F"/>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74D3"/>
    <w:pPr>
      <w:tabs>
        <w:tab w:val="center" w:pos="4536"/>
        <w:tab w:val="right" w:pos="9072"/>
      </w:tabs>
    </w:pPr>
  </w:style>
  <w:style w:type="character" w:customStyle="1" w:styleId="KopfzeileZchn">
    <w:name w:val="Kopfzeile Zchn"/>
    <w:basedOn w:val="Absatz-Standardschriftart"/>
    <w:link w:val="Kopfzeile"/>
    <w:rsid w:val="00E374D3"/>
  </w:style>
  <w:style w:type="paragraph" w:styleId="Fuzeile">
    <w:name w:val="footer"/>
    <w:basedOn w:val="Standard"/>
    <w:link w:val="FuzeileZchn"/>
    <w:rsid w:val="00E374D3"/>
    <w:pPr>
      <w:tabs>
        <w:tab w:val="center" w:pos="4536"/>
        <w:tab w:val="right" w:pos="9072"/>
      </w:tabs>
    </w:pPr>
  </w:style>
  <w:style w:type="character" w:customStyle="1" w:styleId="FuzeileZchn">
    <w:name w:val="Fußzeile Zchn"/>
    <w:basedOn w:val="Absatz-Standardschriftart"/>
    <w:link w:val="Fuzeile"/>
    <w:rsid w:val="00E374D3"/>
  </w:style>
  <w:style w:type="paragraph" w:styleId="Sprechblasentext">
    <w:name w:val="Balloon Text"/>
    <w:basedOn w:val="Standard"/>
    <w:link w:val="SprechblasentextZchn"/>
    <w:rsid w:val="00A474F8"/>
    <w:rPr>
      <w:rFonts w:ascii="Tahoma" w:hAnsi="Tahoma" w:cs="Tahoma"/>
      <w:sz w:val="16"/>
      <w:szCs w:val="16"/>
    </w:rPr>
  </w:style>
  <w:style w:type="character" w:customStyle="1" w:styleId="SprechblasentextZchn">
    <w:name w:val="Sprechblasentext Zchn"/>
    <w:link w:val="Sprechblasentext"/>
    <w:rsid w:val="00A474F8"/>
    <w:rPr>
      <w:rFonts w:ascii="Tahoma" w:hAnsi="Tahoma" w:cs="Tahoma"/>
      <w:sz w:val="16"/>
      <w:szCs w:val="16"/>
    </w:rPr>
  </w:style>
  <w:style w:type="character" w:styleId="Hyperlink">
    <w:name w:val="Hyperlink"/>
    <w:uiPriority w:val="99"/>
    <w:rsid w:val="00BF1DC1"/>
    <w:rPr>
      <w:color w:val="0000FF"/>
      <w:u w:val="single"/>
    </w:rPr>
  </w:style>
  <w:style w:type="paragraph" w:customStyle="1" w:styleId="MittlereListe1-Akzent61">
    <w:name w:val="Mittlere Liste 1 - Akzent 61"/>
    <w:basedOn w:val="Standard"/>
    <w:uiPriority w:val="34"/>
    <w:qFormat/>
    <w:rsid w:val="009B05D1"/>
    <w:pPr>
      <w:ind w:left="720"/>
    </w:pPr>
    <w:rPr>
      <w:rFonts w:ascii="Calibri" w:eastAsia="Calibri" w:hAnsi="Calibri"/>
      <w:sz w:val="22"/>
      <w:szCs w:val="22"/>
      <w:lang w:val="de-AT" w:eastAsia="en-US"/>
    </w:rPr>
  </w:style>
  <w:style w:type="paragraph" w:customStyle="1" w:styleId="KeinAbsatzformat">
    <w:name w:val="[Kein Absatzformat]"/>
    <w:rsid w:val="001016F9"/>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 w:type="paragraph" w:styleId="StandardWeb">
    <w:name w:val="Normal (Web)"/>
    <w:basedOn w:val="Standard"/>
    <w:uiPriority w:val="99"/>
    <w:unhideWhenUsed/>
    <w:rsid w:val="003643A4"/>
    <w:pPr>
      <w:spacing w:before="100" w:beforeAutospacing="1" w:after="100" w:afterAutospacing="1"/>
    </w:pPr>
    <w:rPr>
      <w:rFonts w:ascii="Times" w:hAnsi="Times"/>
      <w:sz w:val="20"/>
      <w:szCs w:val="20"/>
      <w:lang w:val="de-AT" w:eastAsia="de-DE"/>
    </w:rPr>
  </w:style>
  <w:style w:type="character" w:styleId="Seitenzahl">
    <w:name w:val="page number"/>
    <w:rsid w:val="00741DE1"/>
  </w:style>
  <w:style w:type="character" w:styleId="BesuchterLink">
    <w:name w:val="FollowedHyperlink"/>
    <w:rsid w:val="0093335A"/>
    <w:rPr>
      <w:color w:val="800080"/>
      <w:u w:val="single"/>
    </w:rPr>
  </w:style>
  <w:style w:type="paragraph" w:customStyle="1" w:styleId="DunkleListe-Akzent31">
    <w:name w:val="Dunkle Liste - Akzent 31"/>
    <w:hidden/>
    <w:rsid w:val="00031BDC"/>
    <w:rPr>
      <w:sz w:val="24"/>
      <w:szCs w:val="24"/>
      <w:lang w:eastAsia="ja-JP"/>
    </w:rPr>
  </w:style>
  <w:style w:type="character" w:styleId="Kommentarzeichen">
    <w:name w:val="annotation reference"/>
    <w:rsid w:val="00031BDC"/>
    <w:rPr>
      <w:sz w:val="16"/>
      <w:szCs w:val="16"/>
    </w:rPr>
  </w:style>
  <w:style w:type="paragraph" w:styleId="Kommentartext">
    <w:name w:val="annotation text"/>
    <w:basedOn w:val="Standard"/>
    <w:link w:val="KommentartextZchn"/>
    <w:rsid w:val="00031BDC"/>
    <w:rPr>
      <w:sz w:val="20"/>
      <w:szCs w:val="20"/>
    </w:rPr>
  </w:style>
  <w:style w:type="character" w:customStyle="1" w:styleId="KommentartextZchn">
    <w:name w:val="Kommentartext Zchn"/>
    <w:link w:val="Kommentartext"/>
    <w:rsid w:val="00031BDC"/>
    <w:rPr>
      <w:lang w:val="de-DE" w:eastAsia="ja-JP"/>
    </w:rPr>
  </w:style>
  <w:style w:type="paragraph" w:styleId="Kommentarthema">
    <w:name w:val="annotation subject"/>
    <w:basedOn w:val="Kommentartext"/>
    <w:next w:val="Kommentartext"/>
    <w:link w:val="KommentarthemaZchn"/>
    <w:rsid w:val="00031BDC"/>
    <w:rPr>
      <w:b/>
      <w:bCs/>
    </w:rPr>
  </w:style>
  <w:style w:type="character" w:customStyle="1" w:styleId="KommentarthemaZchn">
    <w:name w:val="Kommentarthema Zchn"/>
    <w:link w:val="Kommentarthema"/>
    <w:rsid w:val="00031BDC"/>
    <w:rPr>
      <w:b/>
      <w:bCs/>
      <w:lang w:val="de-DE" w:eastAsia="ja-JP"/>
    </w:rPr>
  </w:style>
  <w:style w:type="paragraph" w:customStyle="1" w:styleId="Default">
    <w:name w:val="Default"/>
    <w:rsid w:val="00763482"/>
    <w:pPr>
      <w:widowControl w:val="0"/>
      <w:autoSpaceDE w:val="0"/>
      <w:autoSpaceDN w:val="0"/>
      <w:adjustRightInd w:val="0"/>
    </w:pPr>
    <w:rPr>
      <w:rFonts w:ascii="News Gothic" w:hAnsi="News Gothic" w:cs="News Gothic"/>
      <w:color w:val="000000"/>
      <w:sz w:val="24"/>
      <w:szCs w:val="24"/>
    </w:rPr>
  </w:style>
  <w:style w:type="paragraph" w:customStyle="1" w:styleId="HelleListe-Akzent31">
    <w:name w:val="Helle Liste - Akzent 31"/>
    <w:hidden/>
    <w:rsid w:val="007A7093"/>
    <w:rPr>
      <w:sz w:val="24"/>
      <w:szCs w:val="24"/>
      <w:lang w:eastAsia="ja-JP"/>
    </w:rPr>
  </w:style>
  <w:style w:type="paragraph" w:customStyle="1" w:styleId="FarbigeSchattierung-Akzent11">
    <w:name w:val="Farbige Schattierung - Akzent 11"/>
    <w:hidden/>
    <w:rsid w:val="004F0363"/>
    <w:rPr>
      <w:sz w:val="24"/>
      <w:szCs w:val="24"/>
      <w:lang w:eastAsia="ja-JP"/>
    </w:rPr>
  </w:style>
  <w:style w:type="paragraph" w:styleId="Funotentext">
    <w:name w:val="footnote text"/>
    <w:basedOn w:val="Standard"/>
    <w:link w:val="FunotentextZchn"/>
    <w:rsid w:val="00CC74B5"/>
    <w:rPr>
      <w:sz w:val="20"/>
      <w:szCs w:val="20"/>
    </w:rPr>
  </w:style>
  <w:style w:type="character" w:customStyle="1" w:styleId="FunotentextZchn">
    <w:name w:val="Fußnotentext Zchn"/>
    <w:basedOn w:val="Absatz-Standardschriftart"/>
    <w:link w:val="Funotentext"/>
    <w:rsid w:val="00CC74B5"/>
    <w:rPr>
      <w:lang w:eastAsia="ja-JP"/>
    </w:rPr>
  </w:style>
  <w:style w:type="character" w:styleId="Funotenzeichen">
    <w:name w:val="footnote reference"/>
    <w:basedOn w:val="Absatz-Standardschriftart"/>
    <w:rsid w:val="00CC74B5"/>
    <w:rPr>
      <w:vertAlign w:val="superscript"/>
    </w:rPr>
  </w:style>
  <w:style w:type="character" w:customStyle="1" w:styleId="NichtaufgelsteErwhnung1">
    <w:name w:val="Nicht aufgelöste Erwähnung1"/>
    <w:basedOn w:val="Absatz-Standardschriftart"/>
    <w:uiPriority w:val="99"/>
    <w:semiHidden/>
    <w:unhideWhenUsed/>
    <w:rsid w:val="00DA15A1"/>
    <w:rPr>
      <w:color w:val="605E5C"/>
      <w:shd w:val="clear" w:color="auto" w:fill="E1DFDD"/>
    </w:rPr>
  </w:style>
  <w:style w:type="character" w:styleId="NichtaufgelsteErwhnung">
    <w:name w:val="Unresolved Mention"/>
    <w:basedOn w:val="Absatz-Standardschriftart"/>
    <w:uiPriority w:val="99"/>
    <w:semiHidden/>
    <w:unhideWhenUsed/>
    <w:rsid w:val="0098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25">
      <w:bodyDiv w:val="1"/>
      <w:marLeft w:val="0"/>
      <w:marRight w:val="0"/>
      <w:marTop w:val="0"/>
      <w:marBottom w:val="0"/>
      <w:divBdr>
        <w:top w:val="none" w:sz="0" w:space="0" w:color="auto"/>
        <w:left w:val="none" w:sz="0" w:space="0" w:color="auto"/>
        <w:bottom w:val="none" w:sz="0" w:space="0" w:color="auto"/>
        <w:right w:val="none" w:sz="0" w:space="0" w:color="auto"/>
      </w:divBdr>
      <w:divsChild>
        <w:div w:id="944270660">
          <w:marLeft w:val="0"/>
          <w:marRight w:val="0"/>
          <w:marTop w:val="0"/>
          <w:marBottom w:val="375"/>
          <w:divBdr>
            <w:top w:val="none" w:sz="0" w:space="0" w:color="auto"/>
            <w:left w:val="none" w:sz="0" w:space="0" w:color="auto"/>
            <w:bottom w:val="none" w:sz="0" w:space="0" w:color="auto"/>
            <w:right w:val="none" w:sz="0" w:space="0" w:color="auto"/>
          </w:divBdr>
        </w:div>
      </w:divsChild>
    </w:div>
    <w:div w:id="6373851">
      <w:bodyDiv w:val="1"/>
      <w:marLeft w:val="0"/>
      <w:marRight w:val="0"/>
      <w:marTop w:val="0"/>
      <w:marBottom w:val="0"/>
      <w:divBdr>
        <w:top w:val="none" w:sz="0" w:space="0" w:color="auto"/>
        <w:left w:val="none" w:sz="0" w:space="0" w:color="auto"/>
        <w:bottom w:val="none" w:sz="0" w:space="0" w:color="auto"/>
        <w:right w:val="none" w:sz="0" w:space="0" w:color="auto"/>
      </w:divBdr>
      <w:divsChild>
        <w:div w:id="1704013240">
          <w:marLeft w:val="0"/>
          <w:marRight w:val="0"/>
          <w:marTop w:val="0"/>
          <w:marBottom w:val="0"/>
          <w:divBdr>
            <w:top w:val="none" w:sz="0" w:space="0" w:color="auto"/>
            <w:left w:val="none" w:sz="0" w:space="0" w:color="auto"/>
            <w:bottom w:val="none" w:sz="0" w:space="0" w:color="auto"/>
            <w:right w:val="none" w:sz="0" w:space="0" w:color="auto"/>
          </w:divBdr>
          <w:divsChild>
            <w:div w:id="394011526">
              <w:marLeft w:val="0"/>
              <w:marRight w:val="0"/>
              <w:marTop w:val="0"/>
              <w:marBottom w:val="0"/>
              <w:divBdr>
                <w:top w:val="none" w:sz="0" w:space="0" w:color="auto"/>
                <w:left w:val="none" w:sz="0" w:space="0" w:color="auto"/>
                <w:bottom w:val="none" w:sz="0" w:space="0" w:color="auto"/>
                <w:right w:val="none" w:sz="0" w:space="0" w:color="auto"/>
              </w:divBdr>
              <w:divsChild>
                <w:div w:id="5505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3037">
      <w:bodyDiv w:val="1"/>
      <w:marLeft w:val="0"/>
      <w:marRight w:val="0"/>
      <w:marTop w:val="0"/>
      <w:marBottom w:val="0"/>
      <w:divBdr>
        <w:top w:val="none" w:sz="0" w:space="0" w:color="auto"/>
        <w:left w:val="none" w:sz="0" w:space="0" w:color="auto"/>
        <w:bottom w:val="none" w:sz="0" w:space="0" w:color="auto"/>
        <w:right w:val="none" w:sz="0" w:space="0" w:color="auto"/>
      </w:divBdr>
    </w:div>
    <w:div w:id="131948514">
      <w:bodyDiv w:val="1"/>
      <w:marLeft w:val="0"/>
      <w:marRight w:val="0"/>
      <w:marTop w:val="0"/>
      <w:marBottom w:val="0"/>
      <w:divBdr>
        <w:top w:val="none" w:sz="0" w:space="0" w:color="auto"/>
        <w:left w:val="none" w:sz="0" w:space="0" w:color="auto"/>
        <w:bottom w:val="none" w:sz="0" w:space="0" w:color="auto"/>
        <w:right w:val="none" w:sz="0" w:space="0" w:color="auto"/>
      </w:divBdr>
    </w:div>
    <w:div w:id="146290402">
      <w:bodyDiv w:val="1"/>
      <w:marLeft w:val="0"/>
      <w:marRight w:val="0"/>
      <w:marTop w:val="0"/>
      <w:marBottom w:val="0"/>
      <w:divBdr>
        <w:top w:val="none" w:sz="0" w:space="0" w:color="auto"/>
        <w:left w:val="none" w:sz="0" w:space="0" w:color="auto"/>
        <w:bottom w:val="none" w:sz="0" w:space="0" w:color="auto"/>
        <w:right w:val="none" w:sz="0" w:space="0" w:color="auto"/>
      </w:divBdr>
    </w:div>
    <w:div w:id="146362329">
      <w:bodyDiv w:val="1"/>
      <w:marLeft w:val="0"/>
      <w:marRight w:val="0"/>
      <w:marTop w:val="0"/>
      <w:marBottom w:val="0"/>
      <w:divBdr>
        <w:top w:val="none" w:sz="0" w:space="0" w:color="auto"/>
        <w:left w:val="none" w:sz="0" w:space="0" w:color="auto"/>
        <w:bottom w:val="none" w:sz="0" w:space="0" w:color="auto"/>
        <w:right w:val="none" w:sz="0" w:space="0" w:color="auto"/>
      </w:divBdr>
      <w:divsChild>
        <w:div w:id="1488207263">
          <w:marLeft w:val="0"/>
          <w:marRight w:val="0"/>
          <w:marTop w:val="0"/>
          <w:marBottom w:val="0"/>
          <w:divBdr>
            <w:top w:val="none" w:sz="0" w:space="0" w:color="auto"/>
            <w:left w:val="none" w:sz="0" w:space="0" w:color="auto"/>
            <w:bottom w:val="none" w:sz="0" w:space="0" w:color="auto"/>
            <w:right w:val="none" w:sz="0" w:space="0" w:color="auto"/>
          </w:divBdr>
          <w:divsChild>
            <w:div w:id="1319577929">
              <w:marLeft w:val="0"/>
              <w:marRight w:val="0"/>
              <w:marTop w:val="0"/>
              <w:marBottom w:val="0"/>
              <w:divBdr>
                <w:top w:val="none" w:sz="0" w:space="0" w:color="auto"/>
                <w:left w:val="none" w:sz="0" w:space="0" w:color="auto"/>
                <w:bottom w:val="none" w:sz="0" w:space="0" w:color="auto"/>
                <w:right w:val="none" w:sz="0" w:space="0" w:color="auto"/>
              </w:divBdr>
              <w:divsChild>
                <w:div w:id="11042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414">
      <w:bodyDiv w:val="1"/>
      <w:marLeft w:val="0"/>
      <w:marRight w:val="0"/>
      <w:marTop w:val="0"/>
      <w:marBottom w:val="0"/>
      <w:divBdr>
        <w:top w:val="none" w:sz="0" w:space="0" w:color="auto"/>
        <w:left w:val="none" w:sz="0" w:space="0" w:color="auto"/>
        <w:bottom w:val="none" w:sz="0" w:space="0" w:color="auto"/>
        <w:right w:val="none" w:sz="0" w:space="0" w:color="auto"/>
      </w:divBdr>
    </w:div>
    <w:div w:id="242959484">
      <w:bodyDiv w:val="1"/>
      <w:marLeft w:val="0"/>
      <w:marRight w:val="0"/>
      <w:marTop w:val="0"/>
      <w:marBottom w:val="0"/>
      <w:divBdr>
        <w:top w:val="none" w:sz="0" w:space="0" w:color="auto"/>
        <w:left w:val="none" w:sz="0" w:space="0" w:color="auto"/>
        <w:bottom w:val="none" w:sz="0" w:space="0" w:color="auto"/>
        <w:right w:val="none" w:sz="0" w:space="0" w:color="auto"/>
      </w:divBdr>
    </w:div>
    <w:div w:id="283267015">
      <w:bodyDiv w:val="1"/>
      <w:marLeft w:val="0"/>
      <w:marRight w:val="0"/>
      <w:marTop w:val="0"/>
      <w:marBottom w:val="0"/>
      <w:divBdr>
        <w:top w:val="none" w:sz="0" w:space="0" w:color="auto"/>
        <w:left w:val="none" w:sz="0" w:space="0" w:color="auto"/>
        <w:bottom w:val="none" w:sz="0" w:space="0" w:color="auto"/>
        <w:right w:val="none" w:sz="0" w:space="0" w:color="auto"/>
      </w:divBdr>
    </w:div>
    <w:div w:id="380371133">
      <w:bodyDiv w:val="1"/>
      <w:marLeft w:val="0"/>
      <w:marRight w:val="0"/>
      <w:marTop w:val="0"/>
      <w:marBottom w:val="0"/>
      <w:divBdr>
        <w:top w:val="none" w:sz="0" w:space="0" w:color="auto"/>
        <w:left w:val="none" w:sz="0" w:space="0" w:color="auto"/>
        <w:bottom w:val="none" w:sz="0" w:space="0" w:color="auto"/>
        <w:right w:val="none" w:sz="0" w:space="0" w:color="auto"/>
      </w:divBdr>
      <w:divsChild>
        <w:div w:id="1092430084">
          <w:marLeft w:val="0"/>
          <w:marRight w:val="0"/>
          <w:marTop w:val="0"/>
          <w:marBottom w:val="0"/>
          <w:divBdr>
            <w:top w:val="none" w:sz="0" w:space="0" w:color="auto"/>
            <w:left w:val="none" w:sz="0" w:space="0" w:color="auto"/>
            <w:bottom w:val="none" w:sz="0" w:space="0" w:color="auto"/>
            <w:right w:val="none" w:sz="0" w:space="0" w:color="auto"/>
          </w:divBdr>
          <w:divsChild>
            <w:div w:id="281301576">
              <w:marLeft w:val="0"/>
              <w:marRight w:val="0"/>
              <w:marTop w:val="0"/>
              <w:marBottom w:val="0"/>
              <w:divBdr>
                <w:top w:val="none" w:sz="0" w:space="0" w:color="auto"/>
                <w:left w:val="none" w:sz="0" w:space="0" w:color="auto"/>
                <w:bottom w:val="none" w:sz="0" w:space="0" w:color="auto"/>
                <w:right w:val="none" w:sz="0" w:space="0" w:color="auto"/>
              </w:divBdr>
              <w:divsChild>
                <w:div w:id="1087000629">
                  <w:marLeft w:val="0"/>
                  <w:marRight w:val="0"/>
                  <w:marTop w:val="0"/>
                  <w:marBottom w:val="0"/>
                  <w:divBdr>
                    <w:top w:val="none" w:sz="0" w:space="0" w:color="auto"/>
                    <w:left w:val="none" w:sz="0" w:space="0" w:color="auto"/>
                    <w:bottom w:val="none" w:sz="0" w:space="0" w:color="auto"/>
                    <w:right w:val="none" w:sz="0" w:space="0" w:color="auto"/>
                  </w:divBdr>
                  <w:divsChild>
                    <w:div w:id="22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256">
      <w:bodyDiv w:val="1"/>
      <w:marLeft w:val="0"/>
      <w:marRight w:val="0"/>
      <w:marTop w:val="0"/>
      <w:marBottom w:val="0"/>
      <w:divBdr>
        <w:top w:val="none" w:sz="0" w:space="0" w:color="auto"/>
        <w:left w:val="none" w:sz="0" w:space="0" w:color="auto"/>
        <w:bottom w:val="none" w:sz="0" w:space="0" w:color="auto"/>
        <w:right w:val="none" w:sz="0" w:space="0" w:color="auto"/>
      </w:divBdr>
    </w:div>
    <w:div w:id="538321186">
      <w:bodyDiv w:val="1"/>
      <w:marLeft w:val="0"/>
      <w:marRight w:val="0"/>
      <w:marTop w:val="0"/>
      <w:marBottom w:val="0"/>
      <w:divBdr>
        <w:top w:val="none" w:sz="0" w:space="0" w:color="auto"/>
        <w:left w:val="none" w:sz="0" w:space="0" w:color="auto"/>
        <w:bottom w:val="none" w:sz="0" w:space="0" w:color="auto"/>
        <w:right w:val="none" w:sz="0" w:space="0" w:color="auto"/>
      </w:divBdr>
      <w:divsChild>
        <w:div w:id="2114325152">
          <w:marLeft w:val="0"/>
          <w:marRight w:val="0"/>
          <w:marTop w:val="0"/>
          <w:marBottom w:val="0"/>
          <w:divBdr>
            <w:top w:val="none" w:sz="0" w:space="0" w:color="auto"/>
            <w:left w:val="none" w:sz="0" w:space="0" w:color="auto"/>
            <w:bottom w:val="none" w:sz="0" w:space="0" w:color="auto"/>
            <w:right w:val="none" w:sz="0" w:space="0" w:color="auto"/>
          </w:divBdr>
          <w:divsChild>
            <w:div w:id="1302464452">
              <w:marLeft w:val="0"/>
              <w:marRight w:val="0"/>
              <w:marTop w:val="0"/>
              <w:marBottom w:val="0"/>
              <w:divBdr>
                <w:top w:val="none" w:sz="0" w:space="0" w:color="auto"/>
                <w:left w:val="none" w:sz="0" w:space="0" w:color="auto"/>
                <w:bottom w:val="none" w:sz="0" w:space="0" w:color="auto"/>
                <w:right w:val="none" w:sz="0" w:space="0" w:color="auto"/>
              </w:divBdr>
              <w:divsChild>
                <w:div w:id="13794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60821">
      <w:bodyDiv w:val="1"/>
      <w:marLeft w:val="0"/>
      <w:marRight w:val="0"/>
      <w:marTop w:val="0"/>
      <w:marBottom w:val="0"/>
      <w:divBdr>
        <w:top w:val="none" w:sz="0" w:space="0" w:color="auto"/>
        <w:left w:val="none" w:sz="0" w:space="0" w:color="auto"/>
        <w:bottom w:val="none" w:sz="0" w:space="0" w:color="auto"/>
        <w:right w:val="none" w:sz="0" w:space="0" w:color="auto"/>
      </w:divBdr>
      <w:divsChild>
        <w:div w:id="422189302">
          <w:marLeft w:val="0"/>
          <w:marRight w:val="0"/>
          <w:marTop w:val="0"/>
          <w:marBottom w:val="0"/>
          <w:divBdr>
            <w:top w:val="none" w:sz="0" w:space="0" w:color="auto"/>
            <w:left w:val="none" w:sz="0" w:space="0" w:color="auto"/>
            <w:bottom w:val="none" w:sz="0" w:space="0" w:color="auto"/>
            <w:right w:val="none" w:sz="0" w:space="0" w:color="auto"/>
          </w:divBdr>
          <w:divsChild>
            <w:div w:id="1583905978">
              <w:marLeft w:val="0"/>
              <w:marRight w:val="0"/>
              <w:marTop w:val="0"/>
              <w:marBottom w:val="0"/>
              <w:divBdr>
                <w:top w:val="none" w:sz="0" w:space="0" w:color="auto"/>
                <w:left w:val="none" w:sz="0" w:space="0" w:color="auto"/>
                <w:bottom w:val="none" w:sz="0" w:space="0" w:color="auto"/>
                <w:right w:val="none" w:sz="0" w:space="0" w:color="auto"/>
              </w:divBdr>
              <w:divsChild>
                <w:div w:id="1852910851">
                  <w:marLeft w:val="0"/>
                  <w:marRight w:val="0"/>
                  <w:marTop w:val="0"/>
                  <w:marBottom w:val="0"/>
                  <w:divBdr>
                    <w:top w:val="none" w:sz="0" w:space="0" w:color="auto"/>
                    <w:left w:val="none" w:sz="0" w:space="0" w:color="auto"/>
                    <w:bottom w:val="none" w:sz="0" w:space="0" w:color="auto"/>
                    <w:right w:val="none" w:sz="0" w:space="0" w:color="auto"/>
                  </w:divBdr>
                  <w:divsChild>
                    <w:div w:id="14013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2358">
      <w:bodyDiv w:val="1"/>
      <w:marLeft w:val="0"/>
      <w:marRight w:val="0"/>
      <w:marTop w:val="0"/>
      <w:marBottom w:val="0"/>
      <w:divBdr>
        <w:top w:val="none" w:sz="0" w:space="0" w:color="auto"/>
        <w:left w:val="none" w:sz="0" w:space="0" w:color="auto"/>
        <w:bottom w:val="none" w:sz="0" w:space="0" w:color="auto"/>
        <w:right w:val="none" w:sz="0" w:space="0" w:color="auto"/>
      </w:divBdr>
    </w:div>
    <w:div w:id="1283926361">
      <w:bodyDiv w:val="1"/>
      <w:marLeft w:val="0"/>
      <w:marRight w:val="0"/>
      <w:marTop w:val="0"/>
      <w:marBottom w:val="0"/>
      <w:divBdr>
        <w:top w:val="none" w:sz="0" w:space="0" w:color="auto"/>
        <w:left w:val="none" w:sz="0" w:space="0" w:color="auto"/>
        <w:bottom w:val="none" w:sz="0" w:space="0" w:color="auto"/>
        <w:right w:val="none" w:sz="0" w:space="0" w:color="auto"/>
      </w:divBdr>
    </w:div>
    <w:div w:id="1466584773">
      <w:bodyDiv w:val="1"/>
      <w:marLeft w:val="0"/>
      <w:marRight w:val="0"/>
      <w:marTop w:val="0"/>
      <w:marBottom w:val="0"/>
      <w:divBdr>
        <w:top w:val="none" w:sz="0" w:space="0" w:color="auto"/>
        <w:left w:val="none" w:sz="0" w:space="0" w:color="auto"/>
        <w:bottom w:val="none" w:sz="0" w:space="0" w:color="auto"/>
        <w:right w:val="none" w:sz="0" w:space="0" w:color="auto"/>
      </w:divBdr>
    </w:div>
    <w:div w:id="1680622126">
      <w:bodyDiv w:val="1"/>
      <w:marLeft w:val="0"/>
      <w:marRight w:val="0"/>
      <w:marTop w:val="0"/>
      <w:marBottom w:val="0"/>
      <w:divBdr>
        <w:top w:val="none" w:sz="0" w:space="0" w:color="auto"/>
        <w:left w:val="none" w:sz="0" w:space="0" w:color="auto"/>
        <w:bottom w:val="none" w:sz="0" w:space="0" w:color="auto"/>
        <w:right w:val="none" w:sz="0" w:space="0" w:color="auto"/>
      </w:divBdr>
      <w:divsChild>
        <w:div w:id="443841644">
          <w:marLeft w:val="0"/>
          <w:marRight w:val="0"/>
          <w:marTop w:val="0"/>
          <w:marBottom w:val="0"/>
          <w:divBdr>
            <w:top w:val="none" w:sz="0" w:space="0" w:color="auto"/>
            <w:left w:val="none" w:sz="0" w:space="0" w:color="auto"/>
            <w:bottom w:val="none" w:sz="0" w:space="0" w:color="auto"/>
            <w:right w:val="none" w:sz="0" w:space="0" w:color="auto"/>
          </w:divBdr>
          <w:divsChild>
            <w:div w:id="202525889">
              <w:marLeft w:val="0"/>
              <w:marRight w:val="0"/>
              <w:marTop w:val="0"/>
              <w:marBottom w:val="0"/>
              <w:divBdr>
                <w:top w:val="none" w:sz="0" w:space="0" w:color="auto"/>
                <w:left w:val="none" w:sz="0" w:space="0" w:color="auto"/>
                <w:bottom w:val="none" w:sz="0" w:space="0" w:color="auto"/>
                <w:right w:val="none" w:sz="0" w:space="0" w:color="auto"/>
              </w:divBdr>
              <w:divsChild>
                <w:div w:id="9539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2714">
      <w:bodyDiv w:val="1"/>
      <w:marLeft w:val="0"/>
      <w:marRight w:val="0"/>
      <w:marTop w:val="0"/>
      <w:marBottom w:val="0"/>
      <w:divBdr>
        <w:top w:val="none" w:sz="0" w:space="0" w:color="auto"/>
        <w:left w:val="none" w:sz="0" w:space="0" w:color="auto"/>
        <w:bottom w:val="none" w:sz="0" w:space="0" w:color="auto"/>
        <w:right w:val="none" w:sz="0" w:space="0" w:color="auto"/>
      </w:divBdr>
      <w:divsChild>
        <w:div w:id="1558858436">
          <w:marLeft w:val="0"/>
          <w:marRight w:val="0"/>
          <w:marTop w:val="0"/>
          <w:marBottom w:val="375"/>
          <w:divBdr>
            <w:top w:val="none" w:sz="0" w:space="0" w:color="auto"/>
            <w:left w:val="none" w:sz="0" w:space="0" w:color="auto"/>
            <w:bottom w:val="none" w:sz="0" w:space="0" w:color="auto"/>
            <w:right w:val="none" w:sz="0" w:space="0" w:color="auto"/>
          </w:divBdr>
        </w:div>
      </w:divsChild>
    </w:div>
    <w:div w:id="1883131520">
      <w:bodyDiv w:val="1"/>
      <w:marLeft w:val="0"/>
      <w:marRight w:val="0"/>
      <w:marTop w:val="0"/>
      <w:marBottom w:val="0"/>
      <w:divBdr>
        <w:top w:val="none" w:sz="0" w:space="0" w:color="auto"/>
        <w:left w:val="none" w:sz="0" w:space="0" w:color="auto"/>
        <w:bottom w:val="none" w:sz="0" w:space="0" w:color="auto"/>
        <w:right w:val="none" w:sz="0" w:space="0" w:color="auto"/>
      </w:divBdr>
    </w:div>
    <w:div w:id="1944264171">
      <w:bodyDiv w:val="1"/>
      <w:marLeft w:val="0"/>
      <w:marRight w:val="0"/>
      <w:marTop w:val="0"/>
      <w:marBottom w:val="0"/>
      <w:divBdr>
        <w:top w:val="none" w:sz="0" w:space="0" w:color="auto"/>
        <w:left w:val="none" w:sz="0" w:space="0" w:color="auto"/>
        <w:bottom w:val="none" w:sz="0" w:space="0" w:color="auto"/>
        <w:right w:val="none" w:sz="0" w:space="0" w:color="auto"/>
      </w:divBdr>
      <w:divsChild>
        <w:div w:id="1514606586">
          <w:marLeft w:val="0"/>
          <w:marRight w:val="0"/>
          <w:marTop w:val="0"/>
          <w:marBottom w:val="0"/>
          <w:divBdr>
            <w:top w:val="none" w:sz="0" w:space="0" w:color="auto"/>
            <w:left w:val="none" w:sz="0" w:space="0" w:color="auto"/>
            <w:bottom w:val="none" w:sz="0" w:space="0" w:color="auto"/>
            <w:right w:val="none" w:sz="0" w:space="0" w:color="auto"/>
          </w:divBdr>
          <w:divsChild>
            <w:div w:id="2135325123">
              <w:marLeft w:val="0"/>
              <w:marRight w:val="0"/>
              <w:marTop w:val="0"/>
              <w:marBottom w:val="0"/>
              <w:divBdr>
                <w:top w:val="none" w:sz="0" w:space="0" w:color="auto"/>
                <w:left w:val="none" w:sz="0" w:space="0" w:color="auto"/>
                <w:bottom w:val="none" w:sz="0" w:space="0" w:color="auto"/>
                <w:right w:val="none" w:sz="0" w:space="0" w:color="auto"/>
              </w:divBdr>
              <w:divsChild>
                <w:div w:id="20078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2446">
      <w:bodyDiv w:val="1"/>
      <w:marLeft w:val="0"/>
      <w:marRight w:val="0"/>
      <w:marTop w:val="0"/>
      <w:marBottom w:val="0"/>
      <w:divBdr>
        <w:top w:val="none" w:sz="0" w:space="0" w:color="auto"/>
        <w:left w:val="none" w:sz="0" w:space="0" w:color="auto"/>
        <w:bottom w:val="none" w:sz="0" w:space="0" w:color="auto"/>
        <w:right w:val="none" w:sz="0" w:space="0" w:color="auto"/>
      </w:divBdr>
      <w:divsChild>
        <w:div w:id="2078744281">
          <w:marLeft w:val="0"/>
          <w:marRight w:val="0"/>
          <w:marTop w:val="0"/>
          <w:marBottom w:val="0"/>
          <w:divBdr>
            <w:top w:val="none" w:sz="0" w:space="0" w:color="auto"/>
            <w:left w:val="none" w:sz="0" w:space="0" w:color="auto"/>
            <w:bottom w:val="none" w:sz="0" w:space="0" w:color="auto"/>
            <w:right w:val="none" w:sz="0" w:space="0" w:color="auto"/>
          </w:divBdr>
          <w:divsChild>
            <w:div w:id="122621799">
              <w:marLeft w:val="0"/>
              <w:marRight w:val="0"/>
              <w:marTop w:val="0"/>
              <w:marBottom w:val="0"/>
              <w:divBdr>
                <w:top w:val="none" w:sz="0" w:space="0" w:color="auto"/>
                <w:left w:val="none" w:sz="0" w:space="0" w:color="auto"/>
                <w:bottom w:val="none" w:sz="0" w:space="0" w:color="auto"/>
                <w:right w:val="none" w:sz="0" w:space="0" w:color="auto"/>
              </w:divBdr>
              <w:divsChild>
                <w:div w:id="441266330">
                  <w:marLeft w:val="0"/>
                  <w:marRight w:val="0"/>
                  <w:marTop w:val="0"/>
                  <w:marBottom w:val="0"/>
                  <w:divBdr>
                    <w:top w:val="none" w:sz="0" w:space="0" w:color="auto"/>
                    <w:left w:val="none" w:sz="0" w:space="0" w:color="auto"/>
                    <w:bottom w:val="none" w:sz="0" w:space="0" w:color="auto"/>
                    <w:right w:val="none" w:sz="0" w:space="0" w:color="auto"/>
                  </w:divBdr>
                  <w:divsChild>
                    <w:div w:id="1774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488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co-hochbau.de/produkte/keller/betonlichtschaechte/druckwasserdichte-mont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kp.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arina.kutsche@ikp.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o.at" TargetMode="External"/><Relationship Id="rId4" Type="http://schemas.openxmlformats.org/officeDocument/2006/relationships/settings" Target="settings.xml"/><Relationship Id="rId9" Type="http://schemas.openxmlformats.org/officeDocument/2006/relationships/hyperlink" Target="http://www.aco.at/produkte/kellerschutz"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o.at/downloads/leistungserklaerungen-und-zertifikate/?sword_list%5B0%5D=leistungserkl%C3%A4rungen&amp;no_cach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52E8-6ED8-4703-991F-23EAAA8D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senft &amp; partner</Company>
  <LinksUpToDate>false</LinksUpToDate>
  <CharactersWithSpaces>6551</CharactersWithSpaces>
  <SharedDoc>false</SharedDoc>
  <HLinks>
    <vt:vector size="18" baseType="variant">
      <vt:variant>
        <vt:i4>3997780</vt:i4>
      </vt:variant>
      <vt:variant>
        <vt:i4>6</vt:i4>
      </vt:variant>
      <vt:variant>
        <vt:i4>0</vt:i4>
      </vt:variant>
      <vt:variant>
        <vt:i4>5</vt:i4>
      </vt:variant>
      <vt:variant>
        <vt:lpwstr>http://www.senft-partner.at</vt:lpwstr>
      </vt:variant>
      <vt:variant>
        <vt:lpwstr/>
      </vt:variant>
      <vt:variant>
        <vt:i4>7340084</vt:i4>
      </vt:variant>
      <vt:variant>
        <vt:i4>3</vt:i4>
      </vt:variant>
      <vt:variant>
        <vt:i4>0</vt:i4>
      </vt:variant>
      <vt:variant>
        <vt:i4>5</vt:i4>
      </vt:variant>
      <vt:variant>
        <vt:lpwstr>http://www.aco.co.at/Kellerfenster</vt:lpwstr>
      </vt:variant>
      <vt:variant>
        <vt:lpwstr/>
      </vt:variant>
      <vt:variant>
        <vt:i4>8126538</vt:i4>
      </vt:variant>
      <vt:variant>
        <vt:i4>0</vt:i4>
      </vt:variant>
      <vt:variant>
        <vt:i4>0</vt:i4>
      </vt:variant>
      <vt:variant>
        <vt:i4>5</vt:i4>
      </vt:variant>
      <vt:variant>
        <vt:lpwstr>http://www.aco.at/hochbau/loesungen/bauwerksabdichtung/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Linhart</dc:creator>
  <cp:keywords/>
  <cp:lastModifiedBy>Katharina Kutsche</cp:lastModifiedBy>
  <cp:revision>8</cp:revision>
  <cp:lastPrinted>2017-03-08T15:18:00Z</cp:lastPrinted>
  <dcterms:created xsi:type="dcterms:W3CDTF">2020-01-30T15:05:00Z</dcterms:created>
  <dcterms:modified xsi:type="dcterms:W3CDTF">2020-03-09T10:09:00Z</dcterms:modified>
</cp:coreProperties>
</file>